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7CFBB" w14:textId="0CE99013" w:rsidR="00597E7C" w:rsidRPr="006101ED" w:rsidRDefault="00715653" w:rsidP="002A5B51">
      <w:pPr>
        <w:pStyle w:val="paragraphscx167411746"/>
        <w:spacing w:before="120" w:beforeAutospacing="0" w:after="240" w:afterAutospacing="0"/>
        <w:jc w:val="both"/>
        <w:textAlignment w:val="baseline"/>
        <w:rPr>
          <w:b/>
          <w:lang w:val="en-US"/>
        </w:rPr>
      </w:pPr>
      <w:bookmarkStart w:id="0" w:name="_Hlk67350481"/>
      <w:r w:rsidRPr="00715653">
        <w:rPr>
          <w:b/>
          <w:bCs/>
          <w:sz w:val="22"/>
          <w:szCs w:val="22"/>
          <w:lang w:val="en-US"/>
        </w:rPr>
        <w:t xml:space="preserve">The Van </w:t>
      </w:r>
      <w:proofErr w:type="spellStart"/>
      <w:r w:rsidRPr="00715653">
        <w:rPr>
          <w:b/>
          <w:bCs/>
          <w:sz w:val="22"/>
          <w:szCs w:val="22"/>
          <w:lang w:val="en-US"/>
        </w:rPr>
        <w:t>Hiele</w:t>
      </w:r>
      <w:proofErr w:type="spellEnd"/>
      <w:r w:rsidRPr="00715653">
        <w:rPr>
          <w:b/>
          <w:bCs/>
          <w:sz w:val="22"/>
          <w:szCs w:val="22"/>
          <w:lang w:val="en-US"/>
        </w:rPr>
        <w:t xml:space="preserve"> Geometric Thinking Levels and Learning Styles of Undergraduate Students</w:t>
      </w:r>
      <w:r w:rsidRPr="00715653">
        <w:rPr>
          <w:b/>
          <w:bCs/>
          <w:sz w:val="2"/>
          <w:szCs w:val="2"/>
          <w:lang w:val="en-US"/>
        </w:rPr>
        <w:t xml:space="preserve"> </w:t>
      </w:r>
      <w:r w:rsidR="001B4181" w:rsidRPr="001B4181">
        <w:rPr>
          <w:b/>
          <w:bCs/>
          <w:sz w:val="22"/>
          <w:szCs w:val="22"/>
          <w:vertAlign w:val="superscript"/>
          <w:lang w:val="en-US"/>
        </w:rPr>
        <w:t>*</w:t>
      </w:r>
      <w:bookmarkEnd w:id="0"/>
    </w:p>
    <w:p w14:paraId="0A885534" w14:textId="58EE325D" w:rsidR="001B4181" w:rsidRPr="005A21E2" w:rsidRDefault="00715653" w:rsidP="001B4181">
      <w:pPr>
        <w:tabs>
          <w:tab w:val="left" w:pos="1960"/>
        </w:tabs>
        <w:spacing w:after="0" w:line="240" w:lineRule="auto"/>
        <w:jc w:val="both"/>
        <w:rPr>
          <w:rFonts w:ascii="Times New Roman" w:hAnsi="Times New Roman"/>
          <w:b/>
          <w:sz w:val="20"/>
          <w:szCs w:val="16"/>
          <w:lang w:val="en-US"/>
        </w:rPr>
      </w:pPr>
      <w:proofErr w:type="spellStart"/>
      <w:r>
        <w:rPr>
          <w:rFonts w:ascii="Times New Roman" w:hAnsi="Times New Roman"/>
          <w:b/>
          <w:color w:val="000000" w:themeColor="text1"/>
          <w:sz w:val="20"/>
          <w:szCs w:val="20"/>
          <w:lang w:val="en-US"/>
        </w:rPr>
        <w:t>Ayça</w:t>
      </w:r>
      <w:proofErr w:type="spellEnd"/>
      <w:r>
        <w:rPr>
          <w:rFonts w:ascii="Times New Roman" w:hAnsi="Times New Roman"/>
          <w:b/>
          <w:color w:val="000000" w:themeColor="text1"/>
          <w:sz w:val="20"/>
          <w:szCs w:val="20"/>
          <w:lang w:val="en-US"/>
        </w:rPr>
        <w:t xml:space="preserve"> Akın</w:t>
      </w:r>
      <w:r w:rsidR="001B4181" w:rsidRPr="005A21E2">
        <w:rPr>
          <w:rFonts w:ascii="Times New Roman" w:hAnsi="Times New Roman"/>
          <w:b/>
          <w:color w:val="000000" w:themeColor="text1"/>
          <w:sz w:val="2"/>
          <w:szCs w:val="2"/>
          <w:lang w:val="en-US"/>
        </w:rPr>
        <w:t xml:space="preserve"> </w:t>
      </w:r>
      <w:r w:rsidR="001B4181" w:rsidRPr="005A21E2">
        <w:rPr>
          <w:rFonts w:ascii="Times New Roman" w:hAnsi="Times New Roman"/>
          <w:b/>
          <w:sz w:val="20"/>
          <w:szCs w:val="16"/>
          <w:vertAlign w:val="superscript"/>
          <w:lang w:val="en-US"/>
        </w:rPr>
        <w:t>a</w:t>
      </w:r>
      <w:r w:rsidR="001B4181" w:rsidRPr="005A21E2">
        <w:rPr>
          <w:rFonts w:ascii="Times New Roman" w:hAnsi="Times New Roman"/>
          <w:b/>
          <w:sz w:val="20"/>
          <w:szCs w:val="16"/>
          <w:lang w:val="en-US"/>
        </w:rPr>
        <w:t xml:space="preserve"> and </w:t>
      </w:r>
      <w:proofErr w:type="spellStart"/>
      <w:r>
        <w:rPr>
          <w:rFonts w:ascii="Times New Roman" w:hAnsi="Times New Roman"/>
          <w:b/>
          <w:sz w:val="20"/>
          <w:szCs w:val="16"/>
          <w:lang w:val="en-US"/>
        </w:rPr>
        <w:t>Seda</w:t>
      </w:r>
      <w:proofErr w:type="spellEnd"/>
      <w:r>
        <w:rPr>
          <w:rFonts w:ascii="Times New Roman" w:hAnsi="Times New Roman"/>
          <w:b/>
          <w:sz w:val="20"/>
          <w:szCs w:val="16"/>
          <w:lang w:val="en-US"/>
        </w:rPr>
        <w:t xml:space="preserve"> </w:t>
      </w:r>
      <w:proofErr w:type="spellStart"/>
      <w:r>
        <w:rPr>
          <w:rFonts w:ascii="Times New Roman" w:hAnsi="Times New Roman"/>
          <w:b/>
          <w:sz w:val="20"/>
          <w:szCs w:val="16"/>
          <w:lang w:val="en-US"/>
        </w:rPr>
        <w:t>Sezgin</w:t>
      </w:r>
      <w:proofErr w:type="spellEnd"/>
      <w:r w:rsidR="001B4181" w:rsidRPr="005A21E2">
        <w:rPr>
          <w:rFonts w:ascii="Times New Roman" w:hAnsi="Times New Roman"/>
          <w:b/>
          <w:sz w:val="2"/>
          <w:szCs w:val="2"/>
          <w:lang w:val="en-US"/>
        </w:rPr>
        <w:t xml:space="preserve"> </w:t>
      </w:r>
      <w:r w:rsidR="001B4181" w:rsidRPr="005A21E2">
        <w:rPr>
          <w:rFonts w:ascii="Times New Roman" w:hAnsi="Times New Roman"/>
          <w:b/>
          <w:sz w:val="20"/>
          <w:szCs w:val="16"/>
          <w:vertAlign w:val="superscript"/>
          <w:lang w:val="en-US"/>
        </w:rPr>
        <w:t>b</w:t>
      </w:r>
      <w:r w:rsidR="001B4181" w:rsidRPr="005A21E2">
        <w:rPr>
          <w:rFonts w:ascii="Times New Roman" w:hAnsi="Times New Roman"/>
          <w:b/>
          <w:sz w:val="20"/>
          <w:szCs w:val="16"/>
          <w:lang w:val="en-US"/>
        </w:rPr>
        <w:t xml:space="preserve"> </w:t>
      </w:r>
    </w:p>
    <w:p w14:paraId="2B39625E" w14:textId="77777777" w:rsidR="001B4181" w:rsidRPr="005A21E2" w:rsidRDefault="001B4181" w:rsidP="001B4181">
      <w:pPr>
        <w:tabs>
          <w:tab w:val="left" w:pos="1960"/>
        </w:tabs>
        <w:spacing w:after="0" w:line="240" w:lineRule="auto"/>
        <w:jc w:val="both"/>
        <w:rPr>
          <w:rFonts w:ascii="Times New Roman" w:hAnsi="Times New Roman"/>
          <w:b/>
          <w:sz w:val="16"/>
          <w:szCs w:val="16"/>
          <w:lang w:val="en-US"/>
        </w:rPr>
      </w:pPr>
    </w:p>
    <w:p w14:paraId="537F7CA4" w14:textId="31C2E8B3" w:rsidR="001B4181" w:rsidRPr="005A21E2" w:rsidRDefault="001B4181" w:rsidP="00551F92">
      <w:pPr>
        <w:tabs>
          <w:tab w:val="left" w:pos="1960"/>
        </w:tabs>
        <w:spacing w:after="0" w:line="240" w:lineRule="auto"/>
        <w:rPr>
          <w:rFonts w:ascii="Times New Roman" w:hAnsi="Times New Roman"/>
          <w:sz w:val="18"/>
          <w:szCs w:val="18"/>
          <w:lang w:val="en-US"/>
        </w:rPr>
      </w:pPr>
      <w:proofErr w:type="gramStart"/>
      <w:r w:rsidRPr="005A21E2">
        <w:rPr>
          <w:rFonts w:ascii="Times New Roman" w:hAnsi="Times New Roman"/>
          <w:b/>
          <w:sz w:val="20"/>
          <w:szCs w:val="16"/>
          <w:vertAlign w:val="superscript"/>
          <w:lang w:val="en-US"/>
        </w:rPr>
        <w:t>a</w:t>
      </w:r>
      <w:proofErr w:type="gramEnd"/>
      <w:r w:rsidRPr="005A21E2">
        <w:rPr>
          <w:rFonts w:ascii="Times New Roman" w:hAnsi="Times New Roman"/>
          <w:b/>
          <w:sz w:val="2"/>
          <w:szCs w:val="2"/>
          <w:vertAlign w:val="superscript"/>
          <w:lang w:val="en-US"/>
        </w:rPr>
        <w:t xml:space="preserve"> </w:t>
      </w:r>
      <w:r w:rsidR="00715653" w:rsidRPr="00715653">
        <w:rPr>
          <w:rFonts w:ascii="Times New Roman" w:hAnsi="Times New Roman"/>
          <w:sz w:val="18"/>
          <w:szCs w:val="18"/>
          <w:lang w:val="en-US"/>
        </w:rPr>
        <w:t xml:space="preserve">Ministry of Education, </w:t>
      </w:r>
      <w:proofErr w:type="spellStart"/>
      <w:r w:rsidR="00715653" w:rsidRPr="00715653">
        <w:rPr>
          <w:rFonts w:ascii="Times New Roman" w:hAnsi="Times New Roman"/>
          <w:sz w:val="18"/>
          <w:szCs w:val="18"/>
          <w:lang w:val="en-US"/>
        </w:rPr>
        <w:t>Kepez</w:t>
      </w:r>
      <w:proofErr w:type="spellEnd"/>
      <w:r w:rsidR="00715653" w:rsidRPr="00715653">
        <w:rPr>
          <w:rFonts w:ascii="Times New Roman" w:hAnsi="Times New Roman"/>
          <w:sz w:val="18"/>
          <w:szCs w:val="18"/>
          <w:lang w:val="en-US"/>
        </w:rPr>
        <w:t xml:space="preserve">, Antalya, Turkey (ORCID: </w:t>
      </w:r>
      <w:hyperlink r:id="rId9" w:history="1">
        <w:r w:rsidR="00715653" w:rsidRPr="00715653">
          <w:rPr>
            <w:rStyle w:val="Kpr"/>
            <w:rFonts w:ascii="Times New Roman" w:hAnsi="Times New Roman"/>
            <w:color w:val="0000FF"/>
            <w:sz w:val="18"/>
            <w:szCs w:val="18"/>
            <w:u w:val="none"/>
            <w:lang w:val="en-US"/>
          </w:rPr>
          <w:t>0000-0002-6107-3487</w:t>
        </w:r>
      </w:hyperlink>
      <w:r w:rsidR="00715653" w:rsidRPr="00715653">
        <w:rPr>
          <w:rFonts w:ascii="Times New Roman" w:hAnsi="Times New Roman"/>
          <w:sz w:val="18"/>
          <w:szCs w:val="18"/>
          <w:lang w:val="en-US"/>
        </w:rPr>
        <w:t>)</w:t>
      </w:r>
    </w:p>
    <w:p w14:paraId="5CDD7BA0" w14:textId="4F86B9BC" w:rsidR="001B4181" w:rsidRPr="005A21E2" w:rsidRDefault="001B4181" w:rsidP="001B4181">
      <w:pPr>
        <w:tabs>
          <w:tab w:val="left" w:pos="1960"/>
        </w:tabs>
        <w:spacing w:after="0" w:line="240" w:lineRule="auto"/>
        <w:rPr>
          <w:rFonts w:ascii="Times New Roman" w:hAnsi="Times New Roman"/>
          <w:sz w:val="18"/>
          <w:szCs w:val="18"/>
          <w:lang w:val="en-US"/>
        </w:rPr>
      </w:pPr>
      <w:proofErr w:type="gramStart"/>
      <w:r w:rsidRPr="005A21E2">
        <w:rPr>
          <w:rFonts w:ascii="Times New Roman" w:hAnsi="Times New Roman"/>
          <w:b/>
          <w:sz w:val="20"/>
          <w:szCs w:val="16"/>
          <w:vertAlign w:val="superscript"/>
          <w:lang w:val="en-US"/>
        </w:rPr>
        <w:t>b</w:t>
      </w:r>
      <w:proofErr w:type="gramEnd"/>
      <w:r w:rsidRPr="005A21E2">
        <w:rPr>
          <w:rFonts w:ascii="Times New Roman" w:hAnsi="Times New Roman"/>
          <w:b/>
          <w:sz w:val="2"/>
          <w:szCs w:val="2"/>
          <w:vertAlign w:val="superscript"/>
          <w:lang w:val="en-US"/>
        </w:rPr>
        <w:t xml:space="preserve"> </w:t>
      </w:r>
      <w:r w:rsidR="00715653" w:rsidRPr="00715653">
        <w:rPr>
          <w:rFonts w:ascii="Times New Roman" w:hAnsi="Times New Roman"/>
          <w:sz w:val="18"/>
          <w:szCs w:val="18"/>
          <w:lang w:val="en-US"/>
        </w:rPr>
        <w:t xml:space="preserve">Ministry of Education, </w:t>
      </w:r>
      <w:proofErr w:type="spellStart"/>
      <w:r w:rsidR="00715653" w:rsidRPr="00715653">
        <w:rPr>
          <w:rFonts w:ascii="Times New Roman" w:hAnsi="Times New Roman"/>
          <w:sz w:val="18"/>
          <w:szCs w:val="18"/>
          <w:lang w:val="en-US"/>
        </w:rPr>
        <w:t>Muratpaşa</w:t>
      </w:r>
      <w:proofErr w:type="spellEnd"/>
      <w:r w:rsidR="00715653" w:rsidRPr="00715653">
        <w:rPr>
          <w:rFonts w:ascii="Times New Roman" w:hAnsi="Times New Roman"/>
          <w:sz w:val="18"/>
          <w:szCs w:val="18"/>
          <w:lang w:val="en-US"/>
        </w:rPr>
        <w:t xml:space="preserve">, Antalya, Turkey (ORCID: </w:t>
      </w:r>
      <w:hyperlink r:id="rId10" w:history="1">
        <w:r w:rsidR="00715653" w:rsidRPr="00715653">
          <w:rPr>
            <w:rStyle w:val="Kpr"/>
            <w:rFonts w:ascii="Times New Roman" w:hAnsi="Times New Roman"/>
            <w:color w:val="0000FF"/>
            <w:sz w:val="18"/>
            <w:szCs w:val="18"/>
            <w:u w:val="none"/>
            <w:lang w:val="en-US"/>
          </w:rPr>
          <w:t>0000-0002-6280-5408</w:t>
        </w:r>
      </w:hyperlink>
      <w:r w:rsidR="00715653" w:rsidRPr="00715653">
        <w:rPr>
          <w:rFonts w:ascii="Times New Roman" w:hAnsi="Times New Roman"/>
          <w:sz w:val="18"/>
          <w:szCs w:val="18"/>
          <w:lang w:val="en-US"/>
        </w:rPr>
        <w:t>)</w:t>
      </w:r>
    </w:p>
    <w:p w14:paraId="37DC9BC4" w14:textId="77777777" w:rsidR="001B4181" w:rsidRPr="005A21E2" w:rsidRDefault="001B4181" w:rsidP="001B4181">
      <w:pPr>
        <w:tabs>
          <w:tab w:val="left" w:pos="1960"/>
        </w:tabs>
        <w:spacing w:after="0" w:line="240" w:lineRule="auto"/>
        <w:jc w:val="both"/>
        <w:rPr>
          <w:rFonts w:ascii="Times New Roman" w:hAnsi="Times New Roman"/>
          <w:b/>
          <w:sz w:val="18"/>
          <w:szCs w:val="16"/>
          <w:lang w:val="en-US"/>
        </w:rPr>
      </w:pPr>
    </w:p>
    <w:p w14:paraId="40AF3720" w14:textId="1E548295" w:rsidR="00404A97" w:rsidRPr="006101ED" w:rsidRDefault="001B4181" w:rsidP="001B4181">
      <w:pPr>
        <w:spacing w:after="0" w:line="240" w:lineRule="auto"/>
        <w:rPr>
          <w:rFonts w:ascii="Times New Roman" w:hAnsi="Times New Roman"/>
          <w:sz w:val="4"/>
          <w:szCs w:val="14"/>
          <w:lang w:val="en-US"/>
        </w:rPr>
      </w:pPr>
      <w:r w:rsidRPr="005A21E2">
        <w:rPr>
          <w:rFonts w:ascii="Times New Roman" w:hAnsi="Times New Roman"/>
          <w:b/>
          <w:sz w:val="18"/>
          <w:szCs w:val="14"/>
          <w:lang w:val="en-US"/>
        </w:rPr>
        <w:t>Article History</w:t>
      </w:r>
      <w:r w:rsidRPr="005A21E2">
        <w:rPr>
          <w:rFonts w:ascii="Times New Roman" w:hAnsi="Times New Roman"/>
          <w:sz w:val="18"/>
          <w:szCs w:val="14"/>
          <w:lang w:val="en-US"/>
        </w:rPr>
        <w:t xml:space="preserve">: Received: </w:t>
      </w:r>
      <w:r w:rsidR="00B1021A">
        <w:rPr>
          <w:rFonts w:ascii="Times New Roman" w:hAnsi="Times New Roman"/>
          <w:sz w:val="18"/>
          <w:szCs w:val="14"/>
          <w:lang w:val="en-US"/>
        </w:rPr>
        <w:t>1</w:t>
      </w:r>
      <w:r w:rsidR="00715653">
        <w:rPr>
          <w:rFonts w:ascii="Times New Roman" w:hAnsi="Times New Roman"/>
          <w:sz w:val="18"/>
          <w:szCs w:val="14"/>
          <w:lang w:val="en-US"/>
        </w:rPr>
        <w:t>2</w:t>
      </w:r>
      <w:r w:rsidRPr="005A21E2">
        <w:rPr>
          <w:rFonts w:ascii="Times New Roman" w:hAnsi="Times New Roman"/>
          <w:sz w:val="18"/>
          <w:szCs w:val="14"/>
          <w:lang w:val="en-US"/>
        </w:rPr>
        <w:t xml:space="preserve"> </w:t>
      </w:r>
      <w:r w:rsidR="00B1021A">
        <w:rPr>
          <w:rFonts w:ascii="Times New Roman" w:hAnsi="Times New Roman"/>
          <w:sz w:val="18"/>
          <w:szCs w:val="14"/>
          <w:lang w:val="en-US"/>
        </w:rPr>
        <w:t>November</w:t>
      </w:r>
      <w:r w:rsidRPr="005A21E2">
        <w:rPr>
          <w:rFonts w:ascii="Times New Roman" w:hAnsi="Times New Roman"/>
          <w:sz w:val="18"/>
          <w:szCs w:val="14"/>
          <w:lang w:val="en-US"/>
        </w:rPr>
        <w:t xml:space="preserve"> 2021; Accepted: 2</w:t>
      </w:r>
      <w:r w:rsidR="00715653">
        <w:rPr>
          <w:rFonts w:ascii="Times New Roman" w:hAnsi="Times New Roman"/>
          <w:sz w:val="18"/>
          <w:szCs w:val="14"/>
          <w:lang w:val="en-US"/>
        </w:rPr>
        <w:t>8</w:t>
      </w:r>
      <w:r w:rsidRPr="005A21E2">
        <w:rPr>
          <w:rFonts w:ascii="Times New Roman" w:hAnsi="Times New Roman"/>
          <w:sz w:val="18"/>
          <w:szCs w:val="14"/>
          <w:lang w:val="en-US"/>
        </w:rPr>
        <w:t xml:space="preserve"> </w:t>
      </w:r>
      <w:r w:rsidR="00B1021A">
        <w:rPr>
          <w:rFonts w:ascii="Times New Roman" w:hAnsi="Times New Roman"/>
          <w:sz w:val="18"/>
          <w:szCs w:val="14"/>
          <w:lang w:val="en-US"/>
        </w:rPr>
        <w:t>March</w:t>
      </w:r>
      <w:r w:rsidRPr="005A21E2">
        <w:rPr>
          <w:rFonts w:ascii="Times New Roman" w:hAnsi="Times New Roman"/>
          <w:sz w:val="18"/>
          <w:szCs w:val="14"/>
          <w:lang w:val="en-US"/>
        </w:rPr>
        <w:t xml:space="preserve"> 202</w:t>
      </w:r>
      <w:r w:rsidR="00B1021A">
        <w:rPr>
          <w:rFonts w:ascii="Times New Roman" w:hAnsi="Times New Roman"/>
          <w:sz w:val="18"/>
          <w:szCs w:val="14"/>
          <w:lang w:val="en-US"/>
        </w:rPr>
        <w:t>2</w:t>
      </w:r>
      <w:r w:rsidRPr="005A21E2">
        <w:rPr>
          <w:rFonts w:ascii="Times New Roman" w:hAnsi="Times New Roman"/>
          <w:sz w:val="18"/>
          <w:szCs w:val="14"/>
          <w:lang w:val="en-US"/>
        </w:rPr>
        <w:t xml:space="preserve">; Published online: </w:t>
      </w:r>
      <w:r w:rsidR="00475038">
        <w:rPr>
          <w:rFonts w:ascii="Times New Roman" w:hAnsi="Times New Roman"/>
          <w:sz w:val="18"/>
          <w:szCs w:val="14"/>
          <w:lang w:val="en-US"/>
        </w:rPr>
        <w:t>30</w:t>
      </w:r>
      <w:bookmarkStart w:id="1" w:name="_GoBack"/>
      <w:bookmarkEnd w:id="1"/>
      <w:r w:rsidR="00B1021A">
        <w:rPr>
          <w:rFonts w:ascii="Times New Roman" w:hAnsi="Times New Roman"/>
          <w:sz w:val="18"/>
          <w:szCs w:val="14"/>
          <w:lang w:val="en-US"/>
        </w:rPr>
        <w:t xml:space="preserve"> April 2022</w:t>
      </w:r>
      <w:r w:rsidRPr="005A21E2">
        <w:rPr>
          <w:rFonts w:ascii="Times New Roman" w:hAnsi="Times New Roman"/>
          <w:sz w:val="14"/>
          <w:szCs w:val="14"/>
          <w:lang w:val="en-US"/>
        </w:rPr>
        <w:br/>
      </w:r>
    </w:p>
    <w:tbl>
      <w:tblPr>
        <w:tblW w:w="4885"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9072"/>
      </w:tblGrid>
      <w:tr w:rsidR="00F70CDB" w:rsidRPr="006101ED" w14:paraId="4B9F5048" w14:textId="77777777" w:rsidTr="00551F92">
        <w:trPr>
          <w:trHeight w:val="1223"/>
        </w:trPr>
        <w:tc>
          <w:tcPr>
            <w:tcW w:w="5000" w:type="pct"/>
          </w:tcPr>
          <w:p w14:paraId="09A2F50B" w14:textId="271436E5" w:rsidR="00F70CDB" w:rsidRPr="006101ED" w:rsidRDefault="006A57F5" w:rsidP="00551F92">
            <w:pPr>
              <w:spacing w:before="20" w:after="20" w:line="240" w:lineRule="auto"/>
              <w:ind w:left="-108" w:right="-108"/>
              <w:jc w:val="both"/>
              <w:rPr>
                <w:rFonts w:ascii="Times New Roman" w:hAnsi="Times New Roman"/>
                <w:iCs/>
                <w:sz w:val="16"/>
                <w:szCs w:val="16"/>
                <w:lang w:val="en-US"/>
              </w:rPr>
            </w:pPr>
            <w:r w:rsidRPr="006101ED">
              <w:rPr>
                <w:rFonts w:ascii="Times New Roman" w:hAnsi="Times New Roman"/>
                <w:b/>
                <w:sz w:val="18"/>
                <w:szCs w:val="24"/>
                <w:lang w:val="en-US"/>
              </w:rPr>
              <w:t>Abstract:</w:t>
            </w:r>
            <w:r w:rsidR="000D4809" w:rsidRPr="006101ED">
              <w:rPr>
                <w:rFonts w:ascii="Times New Roman" w:hAnsi="Times New Roman"/>
                <w:b/>
                <w:sz w:val="18"/>
                <w:szCs w:val="24"/>
                <w:lang w:val="en-US"/>
              </w:rPr>
              <w:t xml:space="preserve"> </w:t>
            </w:r>
            <w:r w:rsidR="00715653" w:rsidRPr="00715653">
              <w:rPr>
                <w:rFonts w:ascii="Times New Roman" w:eastAsia="Times New Roman" w:hAnsi="Times New Roman"/>
                <w:bCs/>
                <w:color w:val="000000" w:themeColor="text1"/>
                <w:sz w:val="18"/>
                <w:szCs w:val="24"/>
                <w:lang w:val="en-US"/>
              </w:rPr>
              <w:t xml:space="preserve">This study reveals the relationship between the Van </w:t>
            </w:r>
            <w:proofErr w:type="spellStart"/>
            <w:r w:rsidR="00715653" w:rsidRPr="00715653">
              <w:rPr>
                <w:rFonts w:ascii="Times New Roman" w:eastAsia="Times New Roman" w:hAnsi="Times New Roman"/>
                <w:bCs/>
                <w:color w:val="000000" w:themeColor="text1"/>
                <w:sz w:val="18"/>
                <w:szCs w:val="24"/>
                <w:lang w:val="en-US"/>
              </w:rPr>
              <w:t>Hiele</w:t>
            </w:r>
            <w:proofErr w:type="spellEnd"/>
            <w:r w:rsidR="00715653" w:rsidRPr="00715653">
              <w:rPr>
                <w:rFonts w:ascii="Times New Roman" w:eastAsia="Times New Roman" w:hAnsi="Times New Roman"/>
                <w:bCs/>
                <w:color w:val="000000" w:themeColor="text1"/>
                <w:sz w:val="18"/>
                <w:szCs w:val="24"/>
                <w:lang w:val="en-US"/>
              </w:rPr>
              <w:t xml:space="preserve"> geometric thinking skills and the learning styles of undergraduate students. This study, designed following the comparative relational survey model, used the Kolb learning style inventory and the Van </w:t>
            </w:r>
            <w:proofErr w:type="spellStart"/>
            <w:r w:rsidR="00715653" w:rsidRPr="00715653">
              <w:rPr>
                <w:rFonts w:ascii="Times New Roman" w:eastAsia="Times New Roman" w:hAnsi="Times New Roman"/>
                <w:bCs/>
                <w:color w:val="000000" w:themeColor="text1"/>
                <w:sz w:val="18"/>
                <w:szCs w:val="24"/>
                <w:lang w:val="en-US"/>
              </w:rPr>
              <w:t>Hiele</w:t>
            </w:r>
            <w:proofErr w:type="spellEnd"/>
            <w:r w:rsidR="00715653" w:rsidRPr="00715653">
              <w:rPr>
                <w:rFonts w:ascii="Times New Roman" w:eastAsia="Times New Roman" w:hAnsi="Times New Roman"/>
                <w:bCs/>
                <w:color w:val="000000" w:themeColor="text1"/>
                <w:sz w:val="18"/>
                <w:szCs w:val="24"/>
                <w:lang w:val="en-US"/>
              </w:rPr>
              <w:t xml:space="preserve"> geometric thinking test as two different data collection tools to determine the participants’ Van </w:t>
            </w:r>
            <w:proofErr w:type="spellStart"/>
            <w:r w:rsidR="00715653" w:rsidRPr="00715653">
              <w:rPr>
                <w:rFonts w:ascii="Times New Roman" w:eastAsia="Times New Roman" w:hAnsi="Times New Roman"/>
                <w:bCs/>
                <w:color w:val="000000" w:themeColor="text1"/>
                <w:sz w:val="18"/>
                <w:szCs w:val="24"/>
                <w:lang w:val="en-US"/>
              </w:rPr>
              <w:t>Hiele</w:t>
            </w:r>
            <w:proofErr w:type="spellEnd"/>
            <w:r w:rsidR="00715653" w:rsidRPr="00715653">
              <w:rPr>
                <w:rFonts w:ascii="Times New Roman" w:eastAsia="Times New Roman" w:hAnsi="Times New Roman"/>
                <w:bCs/>
                <w:color w:val="000000" w:themeColor="text1"/>
                <w:sz w:val="18"/>
                <w:szCs w:val="24"/>
                <w:lang w:val="en-US"/>
              </w:rPr>
              <w:t xml:space="preserve"> geometric thinking skills and learning style preferences. 444 university students participated in this research; 229 were females, and 225 were males. The students’ age varies between 17 and 36, and the average age is 20.83. According to Kolb’s classification, the university students’ learning style preferences were divided into four groups: divergent, assimilator, accommodator, and </w:t>
            </w:r>
            <w:proofErr w:type="spellStart"/>
            <w:r w:rsidR="00715653" w:rsidRPr="00715653">
              <w:rPr>
                <w:rFonts w:ascii="Times New Roman" w:eastAsia="Times New Roman" w:hAnsi="Times New Roman"/>
                <w:bCs/>
                <w:color w:val="000000" w:themeColor="text1"/>
                <w:sz w:val="18"/>
                <w:szCs w:val="24"/>
                <w:lang w:val="en-US"/>
              </w:rPr>
              <w:t>converger</w:t>
            </w:r>
            <w:proofErr w:type="spellEnd"/>
            <w:r w:rsidR="00715653" w:rsidRPr="00715653">
              <w:rPr>
                <w:rFonts w:ascii="Times New Roman" w:eastAsia="Times New Roman" w:hAnsi="Times New Roman"/>
                <w:bCs/>
                <w:color w:val="000000" w:themeColor="text1"/>
                <w:sz w:val="18"/>
                <w:szCs w:val="24"/>
                <w:lang w:val="en-US"/>
              </w:rPr>
              <w:t xml:space="preserve">. As a result of the study, university students’ preferred learning styles were </w:t>
            </w:r>
            <w:proofErr w:type="spellStart"/>
            <w:r w:rsidR="00715653" w:rsidRPr="00715653">
              <w:rPr>
                <w:rFonts w:ascii="Times New Roman" w:eastAsia="Times New Roman" w:hAnsi="Times New Roman"/>
                <w:bCs/>
                <w:color w:val="000000" w:themeColor="text1"/>
                <w:sz w:val="18"/>
                <w:szCs w:val="24"/>
                <w:lang w:val="en-US"/>
              </w:rPr>
              <w:t>converger</w:t>
            </w:r>
            <w:proofErr w:type="spellEnd"/>
            <w:r w:rsidR="00715653" w:rsidRPr="00715653">
              <w:rPr>
                <w:rFonts w:ascii="Times New Roman" w:eastAsia="Times New Roman" w:hAnsi="Times New Roman"/>
                <w:bCs/>
                <w:color w:val="000000" w:themeColor="text1"/>
                <w:sz w:val="18"/>
                <w:szCs w:val="24"/>
                <w:lang w:val="en-US"/>
              </w:rPr>
              <w:t xml:space="preserve">, assimilator, divergent, and accommodator. Additionally, this study revealed that the number of university students at levels 1 (analysis) and 2 (informal deduction) constituted the vast majority of participants in terms of Van </w:t>
            </w:r>
            <w:proofErr w:type="spellStart"/>
            <w:r w:rsidR="00715653" w:rsidRPr="00715653">
              <w:rPr>
                <w:rFonts w:ascii="Times New Roman" w:eastAsia="Times New Roman" w:hAnsi="Times New Roman"/>
                <w:bCs/>
                <w:color w:val="000000" w:themeColor="text1"/>
                <w:sz w:val="18"/>
                <w:szCs w:val="24"/>
                <w:lang w:val="en-US"/>
              </w:rPr>
              <w:t>Hiele’s</w:t>
            </w:r>
            <w:proofErr w:type="spellEnd"/>
            <w:r w:rsidR="00715653" w:rsidRPr="00715653">
              <w:rPr>
                <w:rFonts w:ascii="Times New Roman" w:eastAsia="Times New Roman" w:hAnsi="Times New Roman"/>
                <w:bCs/>
                <w:color w:val="000000" w:themeColor="text1"/>
                <w:sz w:val="18"/>
                <w:szCs w:val="24"/>
                <w:lang w:val="en-US"/>
              </w:rPr>
              <w:t xml:space="preserve"> geometric thinking levels. This research showed that convergent learners had the highest mean score on the Van </w:t>
            </w:r>
            <w:proofErr w:type="spellStart"/>
            <w:r w:rsidR="00715653" w:rsidRPr="00715653">
              <w:rPr>
                <w:rFonts w:ascii="Times New Roman" w:eastAsia="Times New Roman" w:hAnsi="Times New Roman"/>
                <w:bCs/>
                <w:color w:val="000000" w:themeColor="text1"/>
                <w:sz w:val="18"/>
                <w:szCs w:val="24"/>
                <w:lang w:val="en-US"/>
              </w:rPr>
              <w:t>Hiele</w:t>
            </w:r>
            <w:proofErr w:type="spellEnd"/>
            <w:r w:rsidR="00715653" w:rsidRPr="00715653">
              <w:rPr>
                <w:rFonts w:ascii="Times New Roman" w:eastAsia="Times New Roman" w:hAnsi="Times New Roman"/>
                <w:bCs/>
                <w:color w:val="000000" w:themeColor="text1"/>
                <w:sz w:val="18"/>
                <w:szCs w:val="24"/>
                <w:lang w:val="en-US"/>
              </w:rPr>
              <w:t xml:space="preserve"> geometric thinking test, while divergent learners had the lowest mean score on the Van </w:t>
            </w:r>
            <w:proofErr w:type="spellStart"/>
            <w:r w:rsidR="00715653" w:rsidRPr="00715653">
              <w:rPr>
                <w:rFonts w:ascii="Times New Roman" w:eastAsia="Times New Roman" w:hAnsi="Times New Roman"/>
                <w:bCs/>
                <w:color w:val="000000" w:themeColor="text1"/>
                <w:sz w:val="18"/>
                <w:szCs w:val="24"/>
                <w:lang w:val="en-US"/>
              </w:rPr>
              <w:t>Hiele</w:t>
            </w:r>
            <w:proofErr w:type="spellEnd"/>
            <w:r w:rsidR="00715653" w:rsidRPr="00715653">
              <w:rPr>
                <w:rFonts w:ascii="Times New Roman" w:eastAsia="Times New Roman" w:hAnsi="Times New Roman"/>
                <w:bCs/>
                <w:color w:val="000000" w:themeColor="text1"/>
                <w:sz w:val="18"/>
                <w:szCs w:val="24"/>
                <w:lang w:val="en-US"/>
              </w:rPr>
              <w:t xml:space="preserve"> geometric thinking test (VHGTT). Furthermore, the one-way analysis of variance revealed a statistically significant difference in students’ VHGTT scores according to their learning style preferences. The Least Significant Difference (LSD) test showed that </w:t>
            </w:r>
            <w:proofErr w:type="spellStart"/>
            <w:r w:rsidR="00715653" w:rsidRPr="00715653">
              <w:rPr>
                <w:rFonts w:ascii="Times New Roman" w:eastAsia="Times New Roman" w:hAnsi="Times New Roman"/>
                <w:bCs/>
                <w:color w:val="000000" w:themeColor="text1"/>
                <w:sz w:val="18"/>
                <w:szCs w:val="24"/>
                <w:lang w:val="en-US"/>
              </w:rPr>
              <w:t>converger</w:t>
            </w:r>
            <w:proofErr w:type="spellEnd"/>
            <w:r w:rsidR="00715653" w:rsidRPr="00715653">
              <w:rPr>
                <w:rFonts w:ascii="Times New Roman" w:eastAsia="Times New Roman" w:hAnsi="Times New Roman"/>
                <w:bCs/>
                <w:color w:val="000000" w:themeColor="text1"/>
                <w:sz w:val="18"/>
                <w:szCs w:val="24"/>
                <w:lang w:val="en-US"/>
              </w:rPr>
              <w:t xml:space="preserve"> and assimilator learners had significantly higher mean scores on the VHGTT than divergent learners. Based on these significant results, the theoretical and practical implications are discussed, providing directions for future research</w:t>
            </w:r>
            <w:r w:rsidR="00551F92" w:rsidRPr="00551F92">
              <w:rPr>
                <w:rFonts w:ascii="Times New Roman" w:eastAsia="Times New Roman" w:hAnsi="Times New Roman"/>
                <w:bCs/>
                <w:color w:val="000000" w:themeColor="text1"/>
                <w:sz w:val="18"/>
                <w:szCs w:val="24"/>
                <w:lang w:val="en-US"/>
              </w:rPr>
              <w:t>.</w:t>
            </w:r>
            <w:r w:rsidR="001B4181" w:rsidRPr="001B4181">
              <w:rPr>
                <w:rFonts w:ascii="Times New Roman" w:eastAsia="Times New Roman" w:hAnsi="Times New Roman"/>
                <w:bCs/>
                <w:color w:val="000000" w:themeColor="text1"/>
                <w:sz w:val="18"/>
                <w:szCs w:val="24"/>
                <w:lang w:val="en-US"/>
              </w:rPr>
              <w:t xml:space="preserve">    </w:t>
            </w:r>
          </w:p>
        </w:tc>
      </w:tr>
      <w:tr w:rsidR="00F70CDB" w:rsidRPr="006101ED" w14:paraId="239CA9C0" w14:textId="77777777" w:rsidTr="00DC187C">
        <w:trPr>
          <w:trHeight w:val="97"/>
        </w:trPr>
        <w:tc>
          <w:tcPr>
            <w:tcW w:w="5000" w:type="pct"/>
            <w:vAlign w:val="center"/>
          </w:tcPr>
          <w:p w14:paraId="39D7B738" w14:textId="135CD53B" w:rsidR="00F70CDB" w:rsidRPr="006101ED" w:rsidRDefault="006A57F5" w:rsidP="004F3C54">
            <w:pPr>
              <w:tabs>
                <w:tab w:val="left" w:pos="176"/>
                <w:tab w:val="left" w:pos="318"/>
              </w:tabs>
              <w:spacing w:before="40" w:after="40" w:line="240" w:lineRule="auto"/>
              <w:ind w:left="-108" w:right="-108"/>
              <w:jc w:val="both"/>
              <w:rPr>
                <w:rFonts w:ascii="Times New Roman" w:hAnsi="Times New Roman"/>
                <w:sz w:val="18"/>
                <w:szCs w:val="20"/>
                <w:lang w:val="en-US"/>
              </w:rPr>
            </w:pPr>
            <w:r w:rsidRPr="006101ED">
              <w:rPr>
                <w:rFonts w:ascii="Times New Roman" w:hAnsi="Times New Roman"/>
                <w:b/>
                <w:sz w:val="18"/>
                <w:szCs w:val="20"/>
                <w:lang w:val="en-US"/>
              </w:rPr>
              <w:t>Keywords</w:t>
            </w:r>
            <w:r w:rsidR="00F70CDB" w:rsidRPr="006101ED">
              <w:rPr>
                <w:rFonts w:ascii="Times New Roman" w:hAnsi="Times New Roman"/>
                <w:b/>
                <w:sz w:val="18"/>
                <w:szCs w:val="20"/>
                <w:lang w:val="en-US"/>
              </w:rPr>
              <w:t>:</w:t>
            </w:r>
            <w:r w:rsidR="000D4809" w:rsidRPr="006101ED">
              <w:rPr>
                <w:rFonts w:ascii="Times New Roman" w:hAnsi="Times New Roman"/>
                <w:b/>
                <w:sz w:val="18"/>
                <w:szCs w:val="20"/>
                <w:lang w:val="en-US"/>
              </w:rPr>
              <w:t xml:space="preserve"> </w:t>
            </w:r>
            <w:r w:rsidR="00715653">
              <w:rPr>
                <w:rFonts w:ascii="Times New Roman" w:eastAsia="Times New Roman" w:hAnsi="Times New Roman"/>
                <w:color w:val="000000" w:themeColor="text1"/>
                <w:sz w:val="18"/>
                <w:szCs w:val="18"/>
                <w:lang w:val="en-US" w:eastAsia="tr-TR"/>
              </w:rPr>
              <w:t>Geometric thinking, Learning styles, Kolb Experiential learning, U</w:t>
            </w:r>
            <w:r w:rsidR="00715653" w:rsidRPr="00715653">
              <w:rPr>
                <w:rFonts w:ascii="Times New Roman" w:eastAsia="Times New Roman" w:hAnsi="Times New Roman"/>
                <w:color w:val="000000" w:themeColor="text1"/>
                <w:sz w:val="18"/>
                <w:szCs w:val="18"/>
                <w:lang w:val="en-US" w:eastAsia="tr-TR"/>
              </w:rPr>
              <w:t>ndergraduate students</w:t>
            </w:r>
          </w:p>
        </w:tc>
      </w:tr>
    </w:tbl>
    <w:p w14:paraId="273E07C0" w14:textId="77777777" w:rsidR="00F70CDB" w:rsidRPr="006101ED" w:rsidRDefault="00F70CDB" w:rsidP="002A5B51">
      <w:pPr>
        <w:tabs>
          <w:tab w:val="left" w:pos="2268"/>
        </w:tabs>
        <w:spacing w:after="0" w:line="240" w:lineRule="auto"/>
        <w:ind w:left="2268" w:right="139" w:hanging="2268"/>
        <w:jc w:val="both"/>
        <w:rPr>
          <w:rFonts w:ascii="Times New Roman" w:hAnsi="Times New Roman"/>
          <w:sz w:val="40"/>
          <w:szCs w:val="36"/>
          <w:lang w:val="en-US"/>
        </w:rPr>
      </w:pPr>
    </w:p>
    <w:tbl>
      <w:tblPr>
        <w:tblW w:w="4885"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9072"/>
      </w:tblGrid>
      <w:tr w:rsidR="00766E17" w:rsidRPr="006101ED" w14:paraId="76362621" w14:textId="77777777" w:rsidTr="00551F92">
        <w:trPr>
          <w:trHeight w:val="645"/>
        </w:trPr>
        <w:tc>
          <w:tcPr>
            <w:tcW w:w="5000" w:type="pct"/>
          </w:tcPr>
          <w:p w14:paraId="178F7988" w14:textId="49860C76" w:rsidR="00766E17" w:rsidRPr="006101ED" w:rsidRDefault="006A57F5" w:rsidP="00715653">
            <w:pPr>
              <w:spacing w:before="20" w:after="20" w:line="240" w:lineRule="auto"/>
              <w:ind w:left="-108" w:right="-108"/>
              <w:jc w:val="both"/>
              <w:rPr>
                <w:rFonts w:ascii="Times New Roman" w:hAnsi="Times New Roman"/>
                <w:iCs/>
                <w:sz w:val="16"/>
                <w:szCs w:val="16"/>
              </w:rPr>
            </w:pPr>
            <w:r w:rsidRPr="006101ED">
              <w:rPr>
                <w:rFonts w:ascii="Times New Roman" w:hAnsi="Times New Roman"/>
                <w:b/>
                <w:sz w:val="18"/>
                <w:szCs w:val="24"/>
              </w:rPr>
              <w:t>Öz</w:t>
            </w:r>
            <w:r w:rsidR="00766E17" w:rsidRPr="006101ED">
              <w:rPr>
                <w:rFonts w:ascii="Times New Roman" w:hAnsi="Times New Roman"/>
                <w:b/>
                <w:sz w:val="18"/>
                <w:szCs w:val="24"/>
              </w:rPr>
              <w:t xml:space="preserve">: </w:t>
            </w:r>
            <w:r w:rsidR="00715653" w:rsidRPr="00715653">
              <w:rPr>
                <w:rFonts w:ascii="Times New Roman" w:hAnsi="Times New Roman"/>
                <w:sz w:val="18"/>
                <w:szCs w:val="24"/>
              </w:rPr>
              <w:t xml:space="preserve">Bu araştırmanın amacı, üniversite öğrencilerinin öğrenme stilleri ile Van </w:t>
            </w:r>
            <w:proofErr w:type="spellStart"/>
            <w:r w:rsidR="00715653" w:rsidRPr="00715653">
              <w:rPr>
                <w:rFonts w:ascii="Times New Roman" w:hAnsi="Times New Roman"/>
                <w:sz w:val="18"/>
                <w:szCs w:val="24"/>
              </w:rPr>
              <w:t>Hiele</w:t>
            </w:r>
            <w:proofErr w:type="spellEnd"/>
            <w:r w:rsidR="00715653" w:rsidRPr="00715653">
              <w:rPr>
                <w:rFonts w:ascii="Times New Roman" w:hAnsi="Times New Roman"/>
                <w:sz w:val="18"/>
                <w:szCs w:val="24"/>
              </w:rPr>
              <w:t xml:space="preserve"> geometrik düşünme becerileri arasındaki ilişkiyi ortaya koymaktır. Karşılaştırmalı ilişkisel tarama modeli bağlamında </w:t>
            </w:r>
            <w:proofErr w:type="spellStart"/>
            <w:r w:rsidR="00715653" w:rsidRPr="00715653">
              <w:rPr>
                <w:rFonts w:ascii="Times New Roman" w:hAnsi="Times New Roman"/>
                <w:sz w:val="18"/>
                <w:szCs w:val="24"/>
              </w:rPr>
              <w:t>desenlenen</w:t>
            </w:r>
            <w:proofErr w:type="spellEnd"/>
            <w:r w:rsidR="00715653" w:rsidRPr="00715653">
              <w:rPr>
                <w:rFonts w:ascii="Times New Roman" w:hAnsi="Times New Roman"/>
                <w:sz w:val="18"/>
                <w:szCs w:val="24"/>
              </w:rPr>
              <w:t xml:space="preserve"> bu araştırmada katılımcıların Van </w:t>
            </w:r>
            <w:proofErr w:type="spellStart"/>
            <w:r w:rsidR="00715653" w:rsidRPr="00715653">
              <w:rPr>
                <w:rFonts w:ascii="Times New Roman" w:hAnsi="Times New Roman"/>
                <w:sz w:val="18"/>
                <w:szCs w:val="24"/>
              </w:rPr>
              <w:t>Hiele</w:t>
            </w:r>
            <w:proofErr w:type="spellEnd"/>
            <w:r w:rsidR="00715653" w:rsidRPr="00715653">
              <w:rPr>
                <w:rFonts w:ascii="Times New Roman" w:hAnsi="Times New Roman"/>
                <w:sz w:val="18"/>
                <w:szCs w:val="24"/>
              </w:rPr>
              <w:t xml:space="preserve"> geometrik düşünme becerilerini ve öğrenme stili tercihlerini belirlemek için </w:t>
            </w:r>
            <w:proofErr w:type="spellStart"/>
            <w:r w:rsidR="00715653" w:rsidRPr="00715653">
              <w:rPr>
                <w:rFonts w:ascii="Times New Roman" w:hAnsi="Times New Roman"/>
                <w:sz w:val="18"/>
                <w:szCs w:val="24"/>
              </w:rPr>
              <w:t>Kolb</w:t>
            </w:r>
            <w:proofErr w:type="spellEnd"/>
            <w:r w:rsidR="00715653" w:rsidRPr="00715653">
              <w:rPr>
                <w:rFonts w:ascii="Times New Roman" w:hAnsi="Times New Roman"/>
                <w:sz w:val="18"/>
                <w:szCs w:val="24"/>
              </w:rPr>
              <w:t xml:space="preserve"> öğrenme stili </w:t>
            </w:r>
            <w:proofErr w:type="gramStart"/>
            <w:r w:rsidR="00715653" w:rsidRPr="00715653">
              <w:rPr>
                <w:rFonts w:ascii="Times New Roman" w:hAnsi="Times New Roman"/>
                <w:sz w:val="18"/>
                <w:szCs w:val="24"/>
              </w:rPr>
              <w:t>envanteri</w:t>
            </w:r>
            <w:proofErr w:type="gramEnd"/>
            <w:r w:rsidR="00715653" w:rsidRPr="00715653">
              <w:rPr>
                <w:rFonts w:ascii="Times New Roman" w:hAnsi="Times New Roman"/>
                <w:sz w:val="18"/>
                <w:szCs w:val="24"/>
              </w:rPr>
              <w:t xml:space="preserve"> ve Van </w:t>
            </w:r>
            <w:proofErr w:type="spellStart"/>
            <w:r w:rsidR="00715653" w:rsidRPr="00715653">
              <w:rPr>
                <w:rFonts w:ascii="Times New Roman" w:hAnsi="Times New Roman"/>
                <w:sz w:val="18"/>
                <w:szCs w:val="24"/>
              </w:rPr>
              <w:t>Hiele</w:t>
            </w:r>
            <w:proofErr w:type="spellEnd"/>
            <w:r w:rsidR="00715653" w:rsidRPr="00715653">
              <w:rPr>
                <w:rFonts w:ascii="Times New Roman" w:hAnsi="Times New Roman"/>
                <w:sz w:val="18"/>
                <w:szCs w:val="24"/>
              </w:rPr>
              <w:t xml:space="preserve"> geometrik düşünme testi iki farklı veri toplama aracı olarak kullanılmıştır. Bu araştırmaya toplam 444 üniversite öğrencisi katılmıştır. Katılımcıların 229'u kız ve 225'i erkektir. Öğrencilerin yaşı 17 ile 36 arasında değişim göstermekte olup yaş ortalaması 20.83’tür. Üniversite öğrencilerinin öğrenme stili tercihleri, </w:t>
            </w:r>
            <w:proofErr w:type="spellStart"/>
            <w:r w:rsidR="00715653" w:rsidRPr="00715653">
              <w:rPr>
                <w:rFonts w:ascii="Times New Roman" w:hAnsi="Times New Roman"/>
                <w:sz w:val="18"/>
                <w:szCs w:val="24"/>
              </w:rPr>
              <w:t>Kolb'un</w:t>
            </w:r>
            <w:proofErr w:type="spellEnd"/>
            <w:r w:rsidR="00715653" w:rsidRPr="00715653">
              <w:rPr>
                <w:rFonts w:ascii="Times New Roman" w:hAnsi="Times New Roman"/>
                <w:sz w:val="18"/>
                <w:szCs w:val="24"/>
              </w:rPr>
              <w:t xml:space="preserve"> sınıflandırmasına göre değiştiren, özümseyen, yerleştiren ve ayrıştıran olmak üzere dört gruba ayrılmıştır. Çalışmanın sonucunda üniversite öğrencilerinin en çok tercih ettikleri öğrenme stilleri sırasıyla ayrıştıran, özümseyen, değiştiren ve yerleştiren olduğu görülmüştür. Buna ek olarak, Van </w:t>
            </w:r>
            <w:proofErr w:type="spellStart"/>
            <w:r w:rsidR="00715653" w:rsidRPr="00715653">
              <w:rPr>
                <w:rFonts w:ascii="Times New Roman" w:hAnsi="Times New Roman"/>
                <w:sz w:val="18"/>
                <w:szCs w:val="24"/>
              </w:rPr>
              <w:t>Hiele</w:t>
            </w:r>
            <w:proofErr w:type="spellEnd"/>
            <w:r w:rsidR="00715653" w:rsidRPr="00715653">
              <w:rPr>
                <w:rFonts w:ascii="Times New Roman" w:hAnsi="Times New Roman"/>
                <w:sz w:val="18"/>
                <w:szCs w:val="24"/>
              </w:rPr>
              <w:t xml:space="preserve"> geometrik düşünme düzeyleri açısından seviye 1 (analiz) ve seviye 2’deki (</w:t>
            </w:r>
            <w:proofErr w:type="spellStart"/>
            <w:r w:rsidR="00715653" w:rsidRPr="00715653">
              <w:rPr>
                <w:rFonts w:ascii="Times New Roman" w:hAnsi="Times New Roman"/>
                <w:sz w:val="18"/>
                <w:szCs w:val="24"/>
              </w:rPr>
              <w:t>formal</w:t>
            </w:r>
            <w:proofErr w:type="spellEnd"/>
            <w:r w:rsidR="00715653" w:rsidRPr="00715653">
              <w:rPr>
                <w:rFonts w:ascii="Times New Roman" w:hAnsi="Times New Roman"/>
                <w:sz w:val="18"/>
                <w:szCs w:val="24"/>
              </w:rPr>
              <w:t xml:space="preserve"> olmayan çıkarım) üniversite öğrencilerinin sayısı katılımcıların büyük çoğunluğunu oluşturduğunu ortaya çıkarmıştır. Bu araştırma, ayrıştıran öğrenenlerin Van </w:t>
            </w:r>
            <w:proofErr w:type="spellStart"/>
            <w:r w:rsidR="00715653" w:rsidRPr="00715653">
              <w:rPr>
                <w:rFonts w:ascii="Times New Roman" w:hAnsi="Times New Roman"/>
                <w:sz w:val="18"/>
                <w:szCs w:val="24"/>
              </w:rPr>
              <w:t>Hiele</w:t>
            </w:r>
            <w:proofErr w:type="spellEnd"/>
            <w:r w:rsidR="00715653" w:rsidRPr="00715653">
              <w:rPr>
                <w:rFonts w:ascii="Times New Roman" w:hAnsi="Times New Roman"/>
                <w:sz w:val="18"/>
                <w:szCs w:val="24"/>
              </w:rPr>
              <w:t xml:space="preserve"> geometrik düşünme testinde en yüksek ortalama puanına sahip olduğunu, değiştiren öğrenenlerin ise Van </w:t>
            </w:r>
            <w:proofErr w:type="spellStart"/>
            <w:r w:rsidR="00715653" w:rsidRPr="00715653">
              <w:rPr>
                <w:rFonts w:ascii="Times New Roman" w:hAnsi="Times New Roman"/>
                <w:sz w:val="18"/>
                <w:szCs w:val="24"/>
              </w:rPr>
              <w:t>Hiele</w:t>
            </w:r>
            <w:proofErr w:type="spellEnd"/>
            <w:r w:rsidR="00715653" w:rsidRPr="00715653">
              <w:rPr>
                <w:rFonts w:ascii="Times New Roman" w:hAnsi="Times New Roman"/>
                <w:sz w:val="18"/>
                <w:szCs w:val="24"/>
              </w:rPr>
              <w:t xml:space="preserve"> geometrik düşünme testinin (VHGDT) en düşük ortalama puanına sahip olduğunu göstermiştir. Ayrıca, tek yönlü </w:t>
            </w:r>
            <w:proofErr w:type="spellStart"/>
            <w:r w:rsidR="00715653" w:rsidRPr="00715653">
              <w:rPr>
                <w:rFonts w:ascii="Times New Roman" w:hAnsi="Times New Roman"/>
                <w:sz w:val="18"/>
                <w:szCs w:val="24"/>
              </w:rPr>
              <w:t>varyans</w:t>
            </w:r>
            <w:proofErr w:type="spellEnd"/>
            <w:r w:rsidR="00715653" w:rsidRPr="00715653">
              <w:rPr>
                <w:rFonts w:ascii="Times New Roman" w:hAnsi="Times New Roman"/>
                <w:sz w:val="18"/>
                <w:szCs w:val="24"/>
              </w:rPr>
              <w:t xml:space="preserve"> analizi sonuçları, üniversite öğrencilerinin VHGDT puanlarında öğrenme stili tercihlerine göre istatistiksel olarak anlamlı bir fark olduğunu ortaya koymuştur. Asgari Önemli Fark (</w:t>
            </w:r>
            <w:proofErr w:type="spellStart"/>
            <w:r w:rsidR="00715653" w:rsidRPr="00715653">
              <w:rPr>
                <w:rFonts w:ascii="Times New Roman" w:hAnsi="Times New Roman"/>
                <w:sz w:val="18"/>
                <w:szCs w:val="24"/>
              </w:rPr>
              <w:t>Least</w:t>
            </w:r>
            <w:proofErr w:type="spellEnd"/>
            <w:r w:rsidR="00715653" w:rsidRPr="00715653">
              <w:rPr>
                <w:rFonts w:ascii="Times New Roman" w:hAnsi="Times New Roman"/>
                <w:sz w:val="18"/>
                <w:szCs w:val="24"/>
              </w:rPr>
              <w:t xml:space="preserve"> </w:t>
            </w:r>
            <w:proofErr w:type="spellStart"/>
            <w:r w:rsidR="00715653" w:rsidRPr="00715653">
              <w:rPr>
                <w:rFonts w:ascii="Times New Roman" w:hAnsi="Times New Roman"/>
                <w:sz w:val="18"/>
                <w:szCs w:val="24"/>
              </w:rPr>
              <w:t>Significant</w:t>
            </w:r>
            <w:proofErr w:type="spellEnd"/>
            <w:r w:rsidR="00715653" w:rsidRPr="00715653">
              <w:rPr>
                <w:rFonts w:ascii="Times New Roman" w:hAnsi="Times New Roman"/>
                <w:sz w:val="18"/>
                <w:szCs w:val="24"/>
              </w:rPr>
              <w:t xml:space="preserve"> </w:t>
            </w:r>
            <w:proofErr w:type="spellStart"/>
            <w:r w:rsidR="00715653" w:rsidRPr="00715653">
              <w:rPr>
                <w:rFonts w:ascii="Times New Roman" w:hAnsi="Times New Roman"/>
                <w:sz w:val="18"/>
                <w:szCs w:val="24"/>
              </w:rPr>
              <w:t>Difference</w:t>
            </w:r>
            <w:proofErr w:type="spellEnd"/>
            <w:r w:rsidR="00715653" w:rsidRPr="00715653">
              <w:rPr>
                <w:rFonts w:ascii="Times New Roman" w:hAnsi="Times New Roman"/>
                <w:sz w:val="18"/>
                <w:szCs w:val="24"/>
              </w:rPr>
              <w:t xml:space="preserve">, LSD) testi bulguları ayrıştıran ve özümseyen öğrenenlerin </w:t>
            </w:r>
            <w:proofErr w:type="spellStart"/>
            <w:r w:rsidR="00715653" w:rsidRPr="00715653">
              <w:rPr>
                <w:rFonts w:ascii="Times New Roman" w:hAnsi="Times New Roman"/>
                <w:sz w:val="18"/>
                <w:szCs w:val="24"/>
              </w:rPr>
              <w:t>VHGDT’deki</w:t>
            </w:r>
            <w:proofErr w:type="spellEnd"/>
            <w:r w:rsidR="00715653" w:rsidRPr="00715653">
              <w:rPr>
                <w:rFonts w:ascii="Times New Roman" w:hAnsi="Times New Roman"/>
                <w:sz w:val="18"/>
                <w:szCs w:val="24"/>
              </w:rPr>
              <w:t xml:space="preserve"> puan ortalamalarının değiştiren öğrenenlerden anlamlı olarak daha yüksek olduğunu göstermiştir. Bu önemli sonuçlara dayanarak, teorik ve pratik sonuçlar gelecekteki araştırmalar için talimatlar sunarak tartışılmaktadır.</w:t>
            </w:r>
          </w:p>
        </w:tc>
      </w:tr>
      <w:tr w:rsidR="00766E17" w:rsidRPr="006101ED" w14:paraId="3ADE1A2D" w14:textId="77777777" w:rsidTr="00766E17">
        <w:tc>
          <w:tcPr>
            <w:tcW w:w="5000" w:type="pct"/>
            <w:vAlign w:val="center"/>
          </w:tcPr>
          <w:p w14:paraId="1661A405" w14:textId="4F0F94B1" w:rsidR="00766E17" w:rsidRPr="006101ED" w:rsidRDefault="006A57F5" w:rsidP="004F3C54">
            <w:pPr>
              <w:tabs>
                <w:tab w:val="left" w:pos="176"/>
                <w:tab w:val="left" w:pos="318"/>
              </w:tabs>
              <w:spacing w:before="40" w:after="40" w:line="240" w:lineRule="auto"/>
              <w:ind w:left="-108" w:right="-108"/>
              <w:jc w:val="both"/>
              <w:rPr>
                <w:rFonts w:ascii="Times New Roman" w:hAnsi="Times New Roman"/>
                <w:sz w:val="18"/>
                <w:szCs w:val="20"/>
                <w:lang w:val="en-US"/>
              </w:rPr>
            </w:pPr>
            <w:proofErr w:type="spellStart"/>
            <w:r w:rsidRPr="006101ED">
              <w:rPr>
                <w:rFonts w:ascii="Times New Roman" w:hAnsi="Times New Roman"/>
                <w:b/>
                <w:sz w:val="18"/>
                <w:szCs w:val="20"/>
                <w:lang w:val="en-US"/>
              </w:rPr>
              <w:t>Anahtar</w:t>
            </w:r>
            <w:proofErr w:type="spellEnd"/>
            <w:r w:rsidRPr="006101ED">
              <w:rPr>
                <w:rFonts w:ascii="Times New Roman" w:hAnsi="Times New Roman"/>
                <w:b/>
                <w:sz w:val="18"/>
                <w:szCs w:val="20"/>
                <w:lang w:val="en-US"/>
              </w:rPr>
              <w:t xml:space="preserve"> </w:t>
            </w:r>
            <w:proofErr w:type="spellStart"/>
            <w:r w:rsidRPr="006101ED">
              <w:rPr>
                <w:rFonts w:ascii="Times New Roman" w:hAnsi="Times New Roman"/>
                <w:b/>
                <w:sz w:val="18"/>
                <w:szCs w:val="20"/>
                <w:lang w:val="en-US"/>
              </w:rPr>
              <w:t>Kelimeler</w:t>
            </w:r>
            <w:proofErr w:type="spellEnd"/>
            <w:r w:rsidR="00766E17" w:rsidRPr="006101ED">
              <w:rPr>
                <w:rFonts w:ascii="Times New Roman" w:hAnsi="Times New Roman"/>
                <w:b/>
                <w:sz w:val="18"/>
                <w:szCs w:val="20"/>
                <w:lang w:val="en-US"/>
              </w:rPr>
              <w:t>:</w:t>
            </w:r>
            <w:r w:rsidR="00F7666E" w:rsidRPr="006101ED">
              <w:rPr>
                <w:rFonts w:ascii="Times New Roman" w:hAnsi="Times New Roman"/>
                <w:lang w:val="en-US"/>
              </w:rPr>
              <w:t xml:space="preserve"> </w:t>
            </w:r>
            <w:r w:rsidR="00715653">
              <w:rPr>
                <w:rFonts w:ascii="Times New Roman" w:hAnsi="Times New Roman"/>
                <w:sz w:val="18"/>
                <w:szCs w:val="20"/>
              </w:rPr>
              <w:t xml:space="preserve">Geometrik düşünme, Öğrenme stilleri, </w:t>
            </w:r>
            <w:proofErr w:type="spellStart"/>
            <w:r w:rsidR="00715653">
              <w:rPr>
                <w:rFonts w:ascii="Times New Roman" w:hAnsi="Times New Roman"/>
                <w:sz w:val="18"/>
                <w:szCs w:val="20"/>
              </w:rPr>
              <w:t>Kolb</w:t>
            </w:r>
            <w:proofErr w:type="spellEnd"/>
            <w:r w:rsidR="00715653">
              <w:rPr>
                <w:rFonts w:ascii="Times New Roman" w:hAnsi="Times New Roman"/>
                <w:sz w:val="18"/>
                <w:szCs w:val="20"/>
              </w:rPr>
              <w:t xml:space="preserve"> Deneyimsel öğrenme, Ü</w:t>
            </w:r>
            <w:r w:rsidR="00715653" w:rsidRPr="00715653">
              <w:rPr>
                <w:rFonts w:ascii="Times New Roman" w:hAnsi="Times New Roman"/>
                <w:sz w:val="18"/>
                <w:szCs w:val="20"/>
              </w:rPr>
              <w:t>niversite öğrencileri</w:t>
            </w:r>
          </w:p>
        </w:tc>
      </w:tr>
      <w:tr w:rsidR="00766E17" w:rsidRPr="006101ED" w14:paraId="6ECFE235" w14:textId="77777777" w:rsidTr="00766E17">
        <w:tc>
          <w:tcPr>
            <w:tcW w:w="5000" w:type="pct"/>
          </w:tcPr>
          <w:p w14:paraId="759EF953" w14:textId="379AD87C" w:rsidR="00766E17" w:rsidRPr="006101ED" w:rsidRDefault="00C731CA" w:rsidP="002A5B51">
            <w:pPr>
              <w:tabs>
                <w:tab w:val="left" w:pos="459"/>
              </w:tabs>
              <w:spacing w:before="40" w:after="40" w:line="240" w:lineRule="auto"/>
              <w:ind w:left="-108" w:right="139"/>
              <w:jc w:val="both"/>
              <w:rPr>
                <w:rFonts w:ascii="Times New Roman" w:hAnsi="Times New Roman"/>
                <w:color w:val="0000FF"/>
                <w:sz w:val="18"/>
                <w:szCs w:val="20"/>
                <w:lang w:val="en-US"/>
              </w:rPr>
            </w:pPr>
            <w:hyperlink w:anchor="OLE_LINK5" w:history="1">
              <w:proofErr w:type="spellStart"/>
              <w:r w:rsidR="006A57F5" w:rsidRPr="006101ED">
                <w:rPr>
                  <w:rStyle w:val="Kpr"/>
                  <w:rFonts w:ascii="Times New Roman" w:hAnsi="Times New Roman"/>
                  <w:color w:val="0000FF"/>
                  <w:sz w:val="18"/>
                  <w:szCs w:val="20"/>
                  <w:u w:val="none"/>
                  <w:lang w:val="en-US"/>
                </w:rPr>
                <w:t>Türkçe</w:t>
              </w:r>
              <w:proofErr w:type="spellEnd"/>
              <w:r w:rsidR="006A57F5" w:rsidRPr="006101ED">
                <w:rPr>
                  <w:rStyle w:val="Kpr"/>
                  <w:rFonts w:ascii="Times New Roman" w:hAnsi="Times New Roman"/>
                  <w:color w:val="0000FF"/>
                  <w:sz w:val="18"/>
                  <w:szCs w:val="20"/>
                  <w:u w:val="none"/>
                  <w:lang w:val="en-US"/>
                </w:rPr>
                <w:t xml:space="preserve"> </w:t>
              </w:r>
              <w:proofErr w:type="spellStart"/>
              <w:r w:rsidR="006A57F5" w:rsidRPr="006101ED">
                <w:rPr>
                  <w:rStyle w:val="Kpr"/>
                  <w:rFonts w:ascii="Times New Roman" w:hAnsi="Times New Roman"/>
                  <w:color w:val="0000FF"/>
                  <w:sz w:val="18"/>
                  <w:szCs w:val="20"/>
                  <w:u w:val="none"/>
                  <w:lang w:val="en-US"/>
                </w:rPr>
                <w:t>sürüm</w:t>
              </w:r>
              <w:proofErr w:type="spellEnd"/>
              <w:r w:rsidR="006A57F5" w:rsidRPr="006101ED">
                <w:rPr>
                  <w:rStyle w:val="Kpr"/>
                  <w:rFonts w:ascii="Times New Roman" w:hAnsi="Times New Roman"/>
                  <w:color w:val="0000FF"/>
                  <w:sz w:val="18"/>
                  <w:szCs w:val="20"/>
                  <w:u w:val="none"/>
                  <w:lang w:val="en-US"/>
                </w:rPr>
                <w:t xml:space="preserve"> </w:t>
              </w:r>
              <w:proofErr w:type="spellStart"/>
              <w:r w:rsidR="006A57F5" w:rsidRPr="006101ED">
                <w:rPr>
                  <w:rStyle w:val="Kpr"/>
                  <w:rFonts w:ascii="Times New Roman" w:hAnsi="Times New Roman"/>
                  <w:color w:val="0000FF"/>
                  <w:sz w:val="18"/>
                  <w:szCs w:val="20"/>
                  <w:u w:val="none"/>
                  <w:lang w:val="en-US"/>
                </w:rPr>
                <w:t>için</w:t>
              </w:r>
              <w:proofErr w:type="spellEnd"/>
              <w:r w:rsidR="006A57F5" w:rsidRPr="006101ED">
                <w:rPr>
                  <w:rStyle w:val="Kpr"/>
                  <w:rFonts w:ascii="Times New Roman" w:hAnsi="Times New Roman"/>
                  <w:color w:val="0000FF"/>
                  <w:sz w:val="18"/>
                  <w:szCs w:val="20"/>
                  <w:u w:val="none"/>
                  <w:lang w:val="en-US"/>
                </w:rPr>
                <w:t xml:space="preserve"> </w:t>
              </w:r>
              <w:proofErr w:type="spellStart"/>
              <w:r w:rsidR="006A57F5" w:rsidRPr="006101ED">
                <w:rPr>
                  <w:rStyle w:val="Kpr"/>
                  <w:rFonts w:ascii="Times New Roman" w:hAnsi="Times New Roman"/>
                  <w:color w:val="0000FF"/>
                  <w:sz w:val="18"/>
                  <w:szCs w:val="20"/>
                  <w:u w:val="none"/>
                  <w:lang w:val="en-US"/>
                </w:rPr>
                <w:t>tıklayınız</w:t>
              </w:r>
              <w:proofErr w:type="spellEnd"/>
            </w:hyperlink>
          </w:p>
        </w:tc>
      </w:tr>
    </w:tbl>
    <w:p w14:paraId="182D2920" w14:textId="77777777" w:rsidR="00766E17" w:rsidRPr="006101ED" w:rsidRDefault="00766E17" w:rsidP="002A5B51">
      <w:pPr>
        <w:tabs>
          <w:tab w:val="left" w:pos="2268"/>
        </w:tabs>
        <w:spacing w:after="0" w:line="240" w:lineRule="auto"/>
        <w:ind w:left="2268" w:right="139" w:hanging="2268"/>
        <w:jc w:val="both"/>
        <w:rPr>
          <w:rFonts w:ascii="Times New Roman" w:hAnsi="Times New Roman"/>
          <w:sz w:val="24"/>
          <w:szCs w:val="36"/>
          <w:lang w:val="en-US"/>
        </w:rPr>
      </w:pPr>
    </w:p>
    <w:p w14:paraId="11BC190F" w14:textId="315B237D" w:rsidR="00597E7C" w:rsidRPr="006101ED" w:rsidRDefault="00597E7C" w:rsidP="002A5B51">
      <w:pPr>
        <w:spacing w:after="120" w:line="240" w:lineRule="auto"/>
        <w:rPr>
          <w:rFonts w:ascii="Times New Roman" w:hAnsi="Times New Roman"/>
          <w:b/>
          <w:sz w:val="20"/>
          <w:szCs w:val="20"/>
          <w:lang w:val="en-US"/>
        </w:rPr>
      </w:pPr>
      <w:r w:rsidRPr="006101ED">
        <w:rPr>
          <w:rFonts w:ascii="Times New Roman" w:hAnsi="Times New Roman"/>
          <w:b/>
          <w:sz w:val="20"/>
          <w:szCs w:val="20"/>
          <w:lang w:val="en-US"/>
        </w:rPr>
        <w:t xml:space="preserve">1. </w:t>
      </w:r>
      <w:r w:rsidR="006A57F5" w:rsidRPr="006101ED">
        <w:rPr>
          <w:rFonts w:ascii="Times New Roman" w:hAnsi="Times New Roman"/>
          <w:b/>
          <w:sz w:val="20"/>
          <w:szCs w:val="20"/>
          <w:lang w:val="en-US"/>
        </w:rPr>
        <w:t>Introduction</w:t>
      </w:r>
    </w:p>
    <w:p w14:paraId="7ED7AB01" w14:textId="77777777" w:rsidR="00715653" w:rsidRPr="00715653" w:rsidRDefault="00715653" w:rsidP="00715653">
      <w:pPr>
        <w:spacing w:after="120" w:line="240" w:lineRule="auto"/>
        <w:ind w:firstLine="284"/>
        <w:jc w:val="both"/>
        <w:rPr>
          <w:rFonts w:ascii="Times New Roman" w:hAnsi="Times New Roman"/>
          <w:sz w:val="20"/>
          <w:szCs w:val="20"/>
          <w:lang w:val="en-US"/>
        </w:rPr>
      </w:pPr>
      <w:bookmarkStart w:id="2" w:name="_Hlk88572915"/>
      <w:r w:rsidRPr="00715653">
        <w:rPr>
          <w:rFonts w:ascii="Times New Roman" w:hAnsi="Times New Roman"/>
          <w:sz w:val="20"/>
          <w:szCs w:val="20"/>
          <w:lang w:val="en-US"/>
        </w:rPr>
        <w:t xml:space="preserve">Learning styles have a vital role in students’ mathematics learning process and achievement. Learning styles highlight that each individual’s learning process may </w:t>
      </w:r>
      <w:proofErr w:type="gramStart"/>
      <w:r w:rsidRPr="00715653">
        <w:rPr>
          <w:rFonts w:ascii="Times New Roman" w:hAnsi="Times New Roman"/>
          <w:sz w:val="20"/>
          <w:szCs w:val="20"/>
          <w:lang w:val="en-US"/>
        </w:rPr>
        <w:t>differ,</w:t>
      </w:r>
      <w:proofErr w:type="gramEnd"/>
      <w:r w:rsidRPr="00715653">
        <w:rPr>
          <w:rFonts w:ascii="Times New Roman" w:hAnsi="Times New Roman"/>
          <w:sz w:val="20"/>
          <w:szCs w:val="20"/>
          <w:lang w:val="en-US"/>
        </w:rPr>
        <w:t xml:space="preserve"> and learning can vary according to the individual based on their cognitive process. It has become essential to plan teaching activities by considering students’ different learning styles following individual differences in recent years. Teaching activities that integrate students’ learning styles and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model will be beneficial, especially within the scope of geometry teaching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Yağdıran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Öztürk</w:t>
      </w:r>
      <w:proofErr w:type="spellEnd"/>
      <w:r w:rsidRPr="00715653">
        <w:rPr>
          <w:rFonts w:ascii="Times New Roman" w:hAnsi="Times New Roman"/>
          <w:sz w:val="20"/>
          <w:szCs w:val="20"/>
          <w:lang w:val="en-US"/>
        </w:rPr>
        <w:t>, 2004).</w:t>
      </w:r>
    </w:p>
    <w:p w14:paraId="32C84DA9"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thinking consists of students’ geometrical understanding and their development in geometry.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(1959) gathered the mental development stages in geometry at five different levels, and each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level provides information about what students think about the geometric concepts. The Van </w:t>
      </w:r>
      <w:proofErr w:type="spellStart"/>
      <w:r w:rsidRPr="00715653">
        <w:rPr>
          <w:rFonts w:ascii="Times New Roman" w:hAnsi="Times New Roman"/>
          <w:sz w:val="20"/>
          <w:szCs w:val="20"/>
          <w:lang w:val="en-US"/>
        </w:rPr>
        <w:lastRenderedPageBreak/>
        <w:t>Hiele</w:t>
      </w:r>
      <w:proofErr w:type="spellEnd"/>
      <w:r w:rsidRPr="00715653">
        <w:rPr>
          <w:rFonts w:ascii="Times New Roman" w:hAnsi="Times New Roman"/>
          <w:sz w:val="20"/>
          <w:szCs w:val="20"/>
          <w:lang w:val="en-US"/>
        </w:rPr>
        <w:t xml:space="preserve"> levels are described in detail, and the first of 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understanding levels is level 0, known as the visualization period (Terzi, 2010). Students at this level name geometric shapes only according to their appearance; they do not know the properties of shapes. They are not aware that any shape and its different stance are the same. They can choose the shape among other shapes (van De </w:t>
      </w:r>
      <w:proofErr w:type="spellStart"/>
      <w:r w:rsidRPr="00715653">
        <w:rPr>
          <w:rFonts w:ascii="Times New Roman" w:hAnsi="Times New Roman"/>
          <w:sz w:val="20"/>
          <w:szCs w:val="20"/>
          <w:lang w:val="en-US"/>
        </w:rPr>
        <w:t>Walle</w:t>
      </w:r>
      <w:proofErr w:type="spellEnd"/>
      <w:r w:rsidRPr="00715653">
        <w:rPr>
          <w:rFonts w:ascii="Times New Roman" w:hAnsi="Times New Roman"/>
          <w:sz w:val="20"/>
          <w:szCs w:val="20"/>
          <w:lang w:val="en-US"/>
        </w:rPr>
        <w:t xml:space="preserve">, 2004). At the 1st level, also known as the analysis level, students know shapes properties and explain them following these properties. They know each feature independently and cannot associate features with each other. They can draw the shape according to the features they know. They can explore shape properties experimentally through paper folding and cutting (van De </w:t>
      </w:r>
      <w:proofErr w:type="spellStart"/>
      <w:r w:rsidRPr="00715653">
        <w:rPr>
          <w:rFonts w:ascii="Times New Roman" w:hAnsi="Times New Roman"/>
          <w:sz w:val="20"/>
          <w:szCs w:val="20"/>
          <w:lang w:val="en-US"/>
        </w:rPr>
        <w:t>Walle</w:t>
      </w:r>
      <w:proofErr w:type="spellEnd"/>
      <w:r w:rsidRPr="00715653">
        <w:rPr>
          <w:rFonts w:ascii="Times New Roman" w:hAnsi="Times New Roman"/>
          <w:sz w:val="20"/>
          <w:szCs w:val="20"/>
          <w:lang w:val="en-US"/>
        </w:rPr>
        <w:t xml:space="preserve">, 2004). </w:t>
      </w:r>
      <w:proofErr w:type="gramStart"/>
      <w:r w:rsidRPr="00715653">
        <w:rPr>
          <w:rFonts w:ascii="Times New Roman" w:hAnsi="Times New Roman"/>
          <w:sz w:val="20"/>
          <w:szCs w:val="20"/>
          <w:lang w:val="en-US"/>
        </w:rPr>
        <w:t>The 2nd level, known as an informal deduction, points to a pre-logical inference.</w:t>
      </w:r>
      <w:proofErr w:type="gramEnd"/>
      <w:r w:rsidRPr="00715653">
        <w:rPr>
          <w:rFonts w:ascii="Times New Roman" w:hAnsi="Times New Roman"/>
          <w:sz w:val="20"/>
          <w:szCs w:val="20"/>
          <w:lang w:val="en-US"/>
        </w:rPr>
        <w:t xml:space="preserve"> Students who have passed this level can now establish a relationship between the properties of shapes. They will know that a rectangle is also a parallelogram. Definitions, axioms, and rules are now understandable to students. Students can monitor any argument/proof made; however, they cannot provide proof themselves (van De </w:t>
      </w:r>
      <w:proofErr w:type="spellStart"/>
      <w:r w:rsidRPr="00715653">
        <w:rPr>
          <w:rFonts w:ascii="Times New Roman" w:hAnsi="Times New Roman"/>
          <w:sz w:val="20"/>
          <w:szCs w:val="20"/>
          <w:lang w:val="en-US"/>
        </w:rPr>
        <w:t>Walle</w:t>
      </w:r>
      <w:proofErr w:type="spellEnd"/>
      <w:r w:rsidRPr="00715653">
        <w:rPr>
          <w:rFonts w:ascii="Times New Roman" w:hAnsi="Times New Roman"/>
          <w:sz w:val="20"/>
          <w:szCs w:val="20"/>
          <w:lang w:val="en-US"/>
        </w:rPr>
        <w:t xml:space="preserve">, 2004). Within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levels, the 3rd level is called formal deduction. Students at this level can establish relationships in geometry and rank them. They can handle axioms, definitions, rules, and theorems in geometrical proofs and can use them regularly and relevantly by justifying </w:t>
      </w:r>
      <w:proofErr w:type="gramStart"/>
      <w:r w:rsidRPr="00715653">
        <w:rPr>
          <w:rFonts w:ascii="Times New Roman" w:hAnsi="Times New Roman"/>
          <w:sz w:val="20"/>
          <w:szCs w:val="20"/>
          <w:lang w:val="en-US"/>
        </w:rPr>
        <w:t>them</w:t>
      </w:r>
      <w:proofErr w:type="gramEnd"/>
      <w:r w:rsidRPr="00715653">
        <w:rPr>
          <w:rFonts w:ascii="Times New Roman" w:hAnsi="Times New Roman"/>
          <w:sz w:val="20"/>
          <w:szCs w:val="20"/>
          <w:lang w:val="en-US"/>
        </w:rPr>
        <w:t xml:space="preserve"> while making proof. The last of these levels is the 4th level, called the finality or the most advanced period (rigor). At this level, relationships and differences are considered in different axiomatic structures (van De </w:t>
      </w:r>
      <w:proofErr w:type="spellStart"/>
      <w:r w:rsidRPr="00715653">
        <w:rPr>
          <w:rFonts w:ascii="Times New Roman" w:hAnsi="Times New Roman"/>
          <w:sz w:val="20"/>
          <w:szCs w:val="20"/>
          <w:lang w:val="en-US"/>
        </w:rPr>
        <w:t>Walle</w:t>
      </w:r>
      <w:proofErr w:type="spellEnd"/>
      <w:r w:rsidRPr="00715653">
        <w:rPr>
          <w:rFonts w:ascii="Times New Roman" w:hAnsi="Times New Roman"/>
          <w:sz w:val="20"/>
          <w:szCs w:val="20"/>
          <w:lang w:val="en-US"/>
        </w:rPr>
        <w:t>, 2004). Individuals at this level can prove the correctness of geometric propositions and apply definitions, axioms, propositions, and proof in Euclidean and non-Euclidean geometry like a mathematician. This level usually includes mathematicians and scientists interested in mathematics.</w:t>
      </w:r>
    </w:p>
    <w:p w14:paraId="49580F75" w14:textId="77777777" w:rsidR="00715653" w:rsidRPr="00715653" w:rsidRDefault="00715653" w:rsidP="00715653">
      <w:pPr>
        <w:pStyle w:val="GvdeMetni2"/>
        <w:spacing w:line="240" w:lineRule="auto"/>
        <w:ind w:firstLine="284"/>
        <w:rPr>
          <w:rFonts w:ascii="Times New Roman" w:hAnsi="Times New Roman"/>
          <w:sz w:val="20"/>
          <w:szCs w:val="20"/>
          <w:lang w:val="en-US"/>
        </w:rPr>
      </w:pPr>
      <w:r w:rsidRPr="00715653">
        <w:rPr>
          <w:rFonts w:ascii="Times New Roman" w:hAnsi="Times New Roman"/>
          <w:sz w:val="20"/>
          <w:szCs w:val="20"/>
          <w:lang w:val="en-US"/>
        </w:rPr>
        <w:t>Kolb’s experiential learning theory is one of the most used models in research that has a profound impact on learning styles (</w:t>
      </w:r>
      <w:proofErr w:type="spellStart"/>
      <w:r w:rsidRPr="00715653">
        <w:rPr>
          <w:rFonts w:ascii="Times New Roman" w:hAnsi="Times New Roman"/>
          <w:sz w:val="20"/>
          <w:szCs w:val="20"/>
          <w:lang w:val="en-US"/>
        </w:rPr>
        <w:t>Ekici</w:t>
      </w:r>
      <w:proofErr w:type="spellEnd"/>
      <w:r w:rsidRPr="00715653">
        <w:rPr>
          <w:rFonts w:ascii="Times New Roman" w:hAnsi="Times New Roman"/>
          <w:sz w:val="20"/>
          <w:szCs w:val="20"/>
          <w:lang w:val="en-US"/>
        </w:rPr>
        <w:t xml:space="preserve">, 2013; </w:t>
      </w:r>
      <w:proofErr w:type="spellStart"/>
      <w:r w:rsidRPr="00715653">
        <w:rPr>
          <w:rFonts w:ascii="Times New Roman" w:hAnsi="Times New Roman"/>
          <w:sz w:val="20"/>
          <w:szCs w:val="20"/>
          <w:lang w:val="en-US"/>
        </w:rPr>
        <w:t>Evin</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Gencel</w:t>
      </w:r>
      <w:proofErr w:type="spellEnd"/>
      <w:r w:rsidRPr="00715653">
        <w:rPr>
          <w:rFonts w:ascii="Times New Roman" w:hAnsi="Times New Roman"/>
          <w:sz w:val="20"/>
          <w:szCs w:val="20"/>
          <w:lang w:val="en-US"/>
        </w:rPr>
        <w:t xml:space="preserve">, 2008; </w:t>
      </w:r>
      <w:proofErr w:type="spellStart"/>
      <w:r w:rsidRPr="00715653">
        <w:rPr>
          <w:rFonts w:ascii="Times New Roman" w:hAnsi="Times New Roman"/>
          <w:sz w:val="20"/>
          <w:szCs w:val="20"/>
          <w:lang w:val="en-US"/>
        </w:rPr>
        <w:t>Güven</w:t>
      </w:r>
      <w:proofErr w:type="spellEnd"/>
      <w:r w:rsidRPr="00715653">
        <w:rPr>
          <w:rFonts w:ascii="Times New Roman" w:hAnsi="Times New Roman"/>
          <w:sz w:val="20"/>
          <w:szCs w:val="20"/>
          <w:lang w:val="en-US"/>
        </w:rPr>
        <w:t xml:space="preserve">, 2004; </w:t>
      </w:r>
      <w:proofErr w:type="spellStart"/>
      <w:r w:rsidRPr="00715653">
        <w:rPr>
          <w:rFonts w:ascii="Times New Roman" w:hAnsi="Times New Roman"/>
          <w:sz w:val="20"/>
          <w:szCs w:val="20"/>
          <w:lang w:val="en-US"/>
        </w:rPr>
        <w:t>Narlı</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Özgen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Alkan</w:t>
      </w:r>
      <w:proofErr w:type="spellEnd"/>
      <w:r w:rsidRPr="00715653">
        <w:rPr>
          <w:rFonts w:ascii="Times New Roman" w:hAnsi="Times New Roman"/>
          <w:sz w:val="20"/>
          <w:szCs w:val="20"/>
          <w:lang w:val="en-US"/>
        </w:rPr>
        <w:t xml:space="preserve">, 2011; </w:t>
      </w:r>
      <w:proofErr w:type="spellStart"/>
      <w:r w:rsidRPr="00715653">
        <w:rPr>
          <w:rFonts w:ascii="Times New Roman" w:hAnsi="Times New Roman"/>
          <w:sz w:val="20"/>
          <w:szCs w:val="20"/>
          <w:lang w:val="en-US"/>
        </w:rPr>
        <w:t>Özgen</w:t>
      </w:r>
      <w:proofErr w:type="spellEnd"/>
      <w:r w:rsidRPr="00715653">
        <w:rPr>
          <w:rFonts w:ascii="Times New Roman" w:hAnsi="Times New Roman"/>
          <w:sz w:val="20"/>
          <w:szCs w:val="20"/>
          <w:lang w:val="en-US"/>
        </w:rPr>
        <w:t xml:space="preserve">, 2013;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Mirasyedioğlu</w:t>
      </w:r>
      <w:proofErr w:type="spellEnd"/>
      <w:r w:rsidRPr="00715653">
        <w:rPr>
          <w:rFonts w:ascii="Times New Roman" w:hAnsi="Times New Roman"/>
          <w:sz w:val="20"/>
          <w:szCs w:val="20"/>
          <w:lang w:val="en-US"/>
        </w:rPr>
        <w:t xml:space="preserve">, 2008; Yılmaz &amp;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2015). The experiential learning theory explained learning by developing a learning circle model. Kolb (1984) suggested that individuals use four learning stages in learning and pass through these stages. These four stages are concrete experience, reflective observation, abstract conceptualization, and active experimentation. Learning is essential by “feeling” in concrete experience, “watching” in reflective observation, “thinking” in abstract conceptualization, and “doing” in active experimentation (</w:t>
      </w:r>
      <w:proofErr w:type="spellStart"/>
      <w:r w:rsidRPr="00715653">
        <w:rPr>
          <w:rFonts w:ascii="Times New Roman" w:hAnsi="Times New Roman"/>
          <w:sz w:val="20"/>
          <w:szCs w:val="20"/>
          <w:lang w:val="en-US"/>
        </w:rPr>
        <w:t>Ekici</w:t>
      </w:r>
      <w:proofErr w:type="spellEnd"/>
      <w:r w:rsidRPr="00715653">
        <w:rPr>
          <w:rFonts w:ascii="Times New Roman" w:hAnsi="Times New Roman"/>
          <w:sz w:val="20"/>
          <w:szCs w:val="20"/>
          <w:lang w:val="en-US"/>
        </w:rPr>
        <w:t xml:space="preserve">, 2013). In Kolb’s experiential learning theory, four learning styles consist of four learning path components. Kolb’s learning styles are divergent, assimilator, accommodator,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w:t>
      </w:r>
    </w:p>
    <w:p w14:paraId="5255C4C8"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Concrete experience and reflective observation are at the forefront of the divergent learning style. Individuals who focus on this learning style are patient, careful, and objective in the learning environment and do not want to take action. However, they can meaningfully analyze the relationships between events (</w:t>
      </w:r>
      <w:proofErr w:type="spellStart"/>
      <w:r w:rsidRPr="00715653">
        <w:rPr>
          <w:rFonts w:ascii="Times New Roman" w:hAnsi="Times New Roman"/>
          <w:sz w:val="20"/>
          <w:szCs w:val="20"/>
          <w:lang w:val="en-US"/>
        </w:rPr>
        <w:t>Ekici</w:t>
      </w:r>
      <w:proofErr w:type="spellEnd"/>
      <w:r w:rsidRPr="00715653">
        <w:rPr>
          <w:rFonts w:ascii="Times New Roman" w:hAnsi="Times New Roman"/>
          <w:sz w:val="20"/>
          <w:szCs w:val="20"/>
          <w:lang w:val="en-US"/>
        </w:rPr>
        <w:t xml:space="preserve">, 2013). Reflective observation and abstract conceptualization are at the forefront of the assimilator learning style. Students who focus on this learning can think and be aware of values ​​and meanings. These are the most important characteristics that reveal differences between individuals with other learning styles. These individuals focus on abstract concepts and thoughts in the learning process. Abstract conceptualization and active experimentation are at the forefront for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learners. These learners prefer to deal with technical issues rather than learning the subject through social and interpersonal activities. During learning,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learners use advanced deductive reasoning, logical analysis, problem-solving, and decision-making (</w:t>
      </w:r>
      <w:proofErr w:type="spellStart"/>
      <w:r w:rsidRPr="00715653">
        <w:rPr>
          <w:rFonts w:ascii="Times New Roman" w:hAnsi="Times New Roman"/>
          <w:sz w:val="20"/>
          <w:szCs w:val="20"/>
          <w:lang w:val="en-US"/>
        </w:rPr>
        <w:t>Guven</w:t>
      </w:r>
      <w:proofErr w:type="spellEnd"/>
      <w:r w:rsidRPr="00715653">
        <w:rPr>
          <w:rFonts w:ascii="Times New Roman" w:hAnsi="Times New Roman"/>
          <w:sz w:val="20"/>
          <w:szCs w:val="20"/>
          <w:lang w:val="en-US"/>
        </w:rPr>
        <w:t>, 2004). Finally, concrete experience and active experimentation are at the forefront of accommodator learners. They enjoy learning by doing, feeling, researching, and discovering things. In other words, these individuals give importance to practice and discovery in the learning environment and prefer to learn by doing and living.</w:t>
      </w:r>
    </w:p>
    <w:p w14:paraId="3F6B1F39"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Learning styles are popular subjects in mathematics education as in other fields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2016;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2019; </w:t>
      </w:r>
      <w:proofErr w:type="spellStart"/>
      <w:r w:rsidRPr="00715653">
        <w:rPr>
          <w:rFonts w:ascii="Times New Roman" w:hAnsi="Times New Roman"/>
          <w:sz w:val="20"/>
          <w:szCs w:val="20"/>
          <w:lang w:val="en-US"/>
        </w:rPr>
        <w:t>Çelik</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Gündüz</w:t>
      </w:r>
      <w:proofErr w:type="spellEnd"/>
      <w:r w:rsidRPr="00715653">
        <w:rPr>
          <w:rFonts w:ascii="Times New Roman" w:hAnsi="Times New Roman"/>
          <w:sz w:val="20"/>
          <w:szCs w:val="20"/>
          <w:lang w:val="en-US"/>
        </w:rPr>
        <w:t xml:space="preserve">, 2016; </w:t>
      </w:r>
      <w:proofErr w:type="spellStart"/>
      <w:r w:rsidRPr="00715653">
        <w:rPr>
          <w:rFonts w:ascii="Times New Roman" w:hAnsi="Times New Roman"/>
          <w:sz w:val="20"/>
          <w:szCs w:val="20"/>
          <w:lang w:val="en-US"/>
        </w:rPr>
        <w:t>Ertekin</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Dilmaç</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Yazıcı</w:t>
      </w:r>
      <w:proofErr w:type="spellEnd"/>
      <w:r w:rsidRPr="00715653">
        <w:rPr>
          <w:rFonts w:ascii="Times New Roman" w:hAnsi="Times New Roman"/>
          <w:sz w:val="20"/>
          <w:szCs w:val="20"/>
          <w:lang w:val="en-US"/>
        </w:rPr>
        <w:t xml:space="preserve">, 2009; </w:t>
      </w:r>
      <w:proofErr w:type="spellStart"/>
      <w:r w:rsidRPr="00715653">
        <w:rPr>
          <w:rFonts w:ascii="Times New Roman" w:hAnsi="Times New Roman"/>
          <w:sz w:val="20"/>
          <w:szCs w:val="20"/>
          <w:lang w:val="en-US"/>
        </w:rPr>
        <w:t>Narlı</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Özgen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Alkan</w:t>
      </w:r>
      <w:proofErr w:type="spellEnd"/>
      <w:r w:rsidRPr="00715653">
        <w:rPr>
          <w:rFonts w:ascii="Times New Roman" w:hAnsi="Times New Roman"/>
          <w:sz w:val="20"/>
          <w:szCs w:val="20"/>
          <w:lang w:val="en-US"/>
        </w:rPr>
        <w:t xml:space="preserve">, 2011; </w:t>
      </w:r>
      <w:proofErr w:type="spellStart"/>
      <w:r w:rsidRPr="00715653">
        <w:rPr>
          <w:rFonts w:ascii="Times New Roman" w:hAnsi="Times New Roman"/>
          <w:sz w:val="20"/>
          <w:szCs w:val="20"/>
          <w:lang w:val="en-US"/>
        </w:rPr>
        <w:t>Özdemir</w:t>
      </w:r>
      <w:proofErr w:type="spellEnd"/>
      <w:r w:rsidRPr="00715653">
        <w:rPr>
          <w:rFonts w:ascii="Times New Roman" w:hAnsi="Times New Roman"/>
          <w:sz w:val="20"/>
          <w:szCs w:val="20"/>
          <w:lang w:val="en-US"/>
        </w:rPr>
        <w:t xml:space="preserve"> &amp; Kaplan, 2014; </w:t>
      </w:r>
      <w:proofErr w:type="spellStart"/>
      <w:r w:rsidRPr="00715653">
        <w:rPr>
          <w:rFonts w:ascii="Times New Roman" w:hAnsi="Times New Roman"/>
          <w:sz w:val="20"/>
          <w:szCs w:val="20"/>
          <w:lang w:val="en-US"/>
        </w:rPr>
        <w:t>Özgen</w:t>
      </w:r>
      <w:proofErr w:type="spellEnd"/>
      <w:r w:rsidRPr="00715653">
        <w:rPr>
          <w:rFonts w:ascii="Times New Roman" w:hAnsi="Times New Roman"/>
          <w:sz w:val="20"/>
          <w:szCs w:val="20"/>
          <w:lang w:val="en-US"/>
        </w:rPr>
        <w:t xml:space="preserve">, 2013;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Yağdıran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Öztürk</w:t>
      </w:r>
      <w:proofErr w:type="spellEnd"/>
      <w:r w:rsidRPr="00715653">
        <w:rPr>
          <w:rFonts w:ascii="Times New Roman" w:hAnsi="Times New Roman"/>
          <w:sz w:val="20"/>
          <w:szCs w:val="20"/>
          <w:lang w:val="en-US"/>
        </w:rPr>
        <w:t xml:space="preserve">, 2004;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Mirasyedioğlu</w:t>
      </w:r>
      <w:proofErr w:type="spellEnd"/>
      <w:r w:rsidRPr="00715653">
        <w:rPr>
          <w:rFonts w:ascii="Times New Roman" w:hAnsi="Times New Roman"/>
          <w:sz w:val="20"/>
          <w:szCs w:val="20"/>
          <w:lang w:val="en-US"/>
        </w:rPr>
        <w:t xml:space="preserve">, 2008; </w:t>
      </w:r>
      <w:proofErr w:type="spellStart"/>
      <w:r w:rsidRPr="00715653">
        <w:rPr>
          <w:rFonts w:ascii="Times New Roman" w:hAnsi="Times New Roman"/>
          <w:sz w:val="20"/>
          <w:szCs w:val="20"/>
          <w:lang w:val="en-US"/>
        </w:rPr>
        <w:t>Yenilmez</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Çakır</w:t>
      </w:r>
      <w:proofErr w:type="spellEnd"/>
      <w:r w:rsidRPr="00715653">
        <w:rPr>
          <w:rFonts w:ascii="Times New Roman" w:hAnsi="Times New Roman"/>
          <w:sz w:val="20"/>
          <w:szCs w:val="20"/>
          <w:lang w:val="en-US"/>
        </w:rPr>
        <w:t xml:space="preserve">, 2005; Yılmaz &amp;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2015). Mathematics education studies in the literature examined the effects of learning styles on variables such as mathematics achievement, mathematics attitude, and mathematics anxiety based on learning styles. For example, in </w:t>
      </w:r>
      <w:proofErr w:type="spellStart"/>
      <w:r w:rsidRPr="00715653">
        <w:rPr>
          <w:rFonts w:ascii="Times New Roman" w:hAnsi="Times New Roman"/>
          <w:sz w:val="20"/>
          <w:szCs w:val="20"/>
          <w:lang w:val="en-US"/>
        </w:rPr>
        <w:t>Peker’s</w:t>
      </w:r>
      <w:proofErr w:type="spellEnd"/>
      <w:r w:rsidRPr="00715653">
        <w:rPr>
          <w:rFonts w:ascii="Times New Roman" w:hAnsi="Times New Roman"/>
          <w:sz w:val="20"/>
          <w:szCs w:val="20"/>
          <w:lang w:val="en-US"/>
        </w:rPr>
        <w:t xml:space="preserve"> (2005) study, participants’ mathematics achievements vary significantly according to their learning styles, and this change favors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learners. Some research results showed that prospective teachers’ and students’ mathematical attitudes differ significantly according to their learning styles (Bowers, 1987;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Mirasyedioğlu</w:t>
      </w:r>
      <w:proofErr w:type="spellEnd"/>
      <w:r w:rsidRPr="00715653">
        <w:rPr>
          <w:rFonts w:ascii="Times New Roman" w:hAnsi="Times New Roman"/>
          <w:sz w:val="20"/>
          <w:szCs w:val="20"/>
          <w:lang w:val="en-US"/>
        </w:rPr>
        <w:t xml:space="preserve">, 2008). Similarly, </w:t>
      </w:r>
      <w:proofErr w:type="spellStart"/>
      <w:r w:rsidRPr="00715653">
        <w:rPr>
          <w:rFonts w:ascii="Times New Roman" w:hAnsi="Times New Roman"/>
          <w:sz w:val="20"/>
          <w:szCs w:val="20"/>
          <w:lang w:val="en-US"/>
        </w:rPr>
        <w:t>Ertekin</w:t>
      </w:r>
      <w:proofErr w:type="spellEnd"/>
      <w:r w:rsidRPr="00715653">
        <w:rPr>
          <w:rFonts w:ascii="Times New Roman" w:hAnsi="Times New Roman"/>
          <w:sz w:val="20"/>
          <w:szCs w:val="20"/>
          <w:lang w:val="en-US"/>
        </w:rPr>
        <w:t xml:space="preserve"> et al. (2009) found a significant relationship between mathematics anxiety and learning styles.</w:t>
      </w:r>
    </w:p>
    <w:p w14:paraId="0B999D22"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Studies in the literature have generally focused on participants learning styles. There are hardly any studies focusing on the relationship between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and performances and learning styles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Yağdıran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Öztürk</w:t>
      </w:r>
      <w:proofErr w:type="spellEnd"/>
      <w:r w:rsidRPr="00715653">
        <w:rPr>
          <w:rFonts w:ascii="Times New Roman" w:hAnsi="Times New Roman"/>
          <w:sz w:val="20"/>
          <w:szCs w:val="20"/>
          <w:lang w:val="en-US"/>
        </w:rPr>
        <w:t>, 2004). Since most of the studies in the literature focus on the learning styles of prospective teachers or students at the middle/secondary education level, they are limited in providing enlightening information about learning styles, mathematical performance, or mathematical attitudes of students studying in different departments at the undergraduate level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2016;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2019; </w:t>
      </w:r>
      <w:proofErr w:type="spellStart"/>
      <w:r w:rsidRPr="00715653">
        <w:rPr>
          <w:rFonts w:ascii="Times New Roman" w:hAnsi="Times New Roman"/>
          <w:sz w:val="20"/>
          <w:szCs w:val="20"/>
          <w:lang w:val="en-US"/>
        </w:rPr>
        <w:t>Çelik</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Gündüz</w:t>
      </w:r>
      <w:proofErr w:type="spellEnd"/>
      <w:r w:rsidRPr="00715653">
        <w:rPr>
          <w:rFonts w:ascii="Times New Roman" w:hAnsi="Times New Roman"/>
          <w:sz w:val="20"/>
          <w:szCs w:val="20"/>
          <w:lang w:val="en-US"/>
        </w:rPr>
        <w:t xml:space="preserve">, 2016; </w:t>
      </w:r>
      <w:proofErr w:type="spellStart"/>
      <w:r w:rsidRPr="00715653">
        <w:rPr>
          <w:rFonts w:ascii="Times New Roman" w:hAnsi="Times New Roman"/>
          <w:sz w:val="20"/>
          <w:szCs w:val="20"/>
          <w:lang w:val="en-US"/>
        </w:rPr>
        <w:t>Ertekin</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Dilmaç</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Yazıcı</w:t>
      </w:r>
      <w:proofErr w:type="spellEnd"/>
      <w:r w:rsidRPr="00715653">
        <w:rPr>
          <w:rFonts w:ascii="Times New Roman" w:hAnsi="Times New Roman"/>
          <w:sz w:val="20"/>
          <w:szCs w:val="20"/>
          <w:lang w:val="en-US"/>
        </w:rPr>
        <w:t xml:space="preserve">, 2009; </w:t>
      </w:r>
      <w:proofErr w:type="spellStart"/>
      <w:r w:rsidRPr="00715653">
        <w:rPr>
          <w:rFonts w:ascii="Times New Roman" w:hAnsi="Times New Roman"/>
          <w:sz w:val="20"/>
          <w:szCs w:val="20"/>
          <w:lang w:val="en-US"/>
        </w:rPr>
        <w:t>Narlı</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Özgen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Alkan</w:t>
      </w:r>
      <w:proofErr w:type="spellEnd"/>
      <w:r w:rsidRPr="00715653">
        <w:rPr>
          <w:rFonts w:ascii="Times New Roman" w:hAnsi="Times New Roman"/>
          <w:sz w:val="20"/>
          <w:szCs w:val="20"/>
          <w:lang w:val="en-US"/>
        </w:rPr>
        <w:t xml:space="preserve">, 2011; </w:t>
      </w:r>
      <w:proofErr w:type="spellStart"/>
      <w:r w:rsidRPr="00715653">
        <w:rPr>
          <w:rFonts w:ascii="Times New Roman" w:hAnsi="Times New Roman"/>
          <w:sz w:val="20"/>
          <w:szCs w:val="20"/>
          <w:lang w:val="en-US"/>
        </w:rPr>
        <w:t>Özdemir</w:t>
      </w:r>
      <w:proofErr w:type="spellEnd"/>
      <w:r w:rsidRPr="00715653">
        <w:rPr>
          <w:rFonts w:ascii="Times New Roman" w:hAnsi="Times New Roman"/>
          <w:sz w:val="20"/>
          <w:szCs w:val="20"/>
          <w:lang w:val="en-US"/>
        </w:rPr>
        <w:t xml:space="preserve"> &amp; Kaplan, 2014; </w:t>
      </w:r>
      <w:proofErr w:type="spellStart"/>
      <w:r w:rsidRPr="00715653">
        <w:rPr>
          <w:rFonts w:ascii="Times New Roman" w:hAnsi="Times New Roman"/>
          <w:sz w:val="20"/>
          <w:szCs w:val="20"/>
          <w:lang w:val="en-US"/>
        </w:rPr>
        <w:t>Özgen</w:t>
      </w:r>
      <w:proofErr w:type="spellEnd"/>
      <w:r w:rsidRPr="00715653">
        <w:rPr>
          <w:rFonts w:ascii="Times New Roman" w:hAnsi="Times New Roman"/>
          <w:sz w:val="20"/>
          <w:szCs w:val="20"/>
          <w:lang w:val="en-US"/>
        </w:rPr>
        <w:t xml:space="preserve">, 2013;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Yağdıran</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Öztürk</w:t>
      </w:r>
      <w:proofErr w:type="spellEnd"/>
      <w:r w:rsidRPr="00715653">
        <w:rPr>
          <w:rFonts w:ascii="Times New Roman" w:hAnsi="Times New Roman"/>
          <w:sz w:val="20"/>
          <w:szCs w:val="20"/>
          <w:lang w:val="en-US"/>
        </w:rPr>
        <w:t xml:space="preserve">, 2004;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Mirasyedioğlu</w:t>
      </w:r>
      <w:proofErr w:type="spellEnd"/>
      <w:r w:rsidRPr="00715653">
        <w:rPr>
          <w:rFonts w:ascii="Times New Roman" w:hAnsi="Times New Roman"/>
          <w:sz w:val="20"/>
          <w:szCs w:val="20"/>
          <w:lang w:val="en-US"/>
        </w:rPr>
        <w:t xml:space="preserve">, 2008; </w:t>
      </w:r>
      <w:proofErr w:type="spellStart"/>
      <w:r w:rsidRPr="00715653">
        <w:rPr>
          <w:rFonts w:ascii="Times New Roman" w:hAnsi="Times New Roman"/>
          <w:sz w:val="20"/>
          <w:szCs w:val="20"/>
          <w:lang w:val="en-US"/>
        </w:rPr>
        <w:t>Yenilmez</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Çakır</w:t>
      </w:r>
      <w:proofErr w:type="spellEnd"/>
      <w:r w:rsidRPr="00715653">
        <w:rPr>
          <w:rFonts w:ascii="Times New Roman" w:hAnsi="Times New Roman"/>
          <w:sz w:val="20"/>
          <w:szCs w:val="20"/>
          <w:lang w:val="en-US"/>
        </w:rPr>
        <w:t xml:space="preserve">, 2005; </w:t>
      </w:r>
      <w:r w:rsidRPr="00715653">
        <w:rPr>
          <w:rFonts w:ascii="Times New Roman" w:hAnsi="Times New Roman"/>
          <w:sz w:val="20"/>
          <w:szCs w:val="20"/>
          <w:lang w:val="en-US"/>
        </w:rPr>
        <w:lastRenderedPageBreak/>
        <w:t xml:space="preserve">Yılmaz &amp;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2015). However, comprehensive and detailed findings on this subject could not be obtained, especially in geometry learning, since previous studies did not focus on undergraduate students’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and performances and their learning styles. For this reason, studies that deal with learning styles and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together may be beneficial. Such studies will be valuable in revealing undergraduate students preferred learning styles and causally describing them in terms of 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thinking levels and performances and filling the gap in the literature. The causal analysis of undergraduate students’ learning styles and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and performances can enlighten researchers about which learning styles are more suitable for teaching approaches in mathematics teaching programs from primary school to undergraduate in our country. Focusing on the relationship between undergraduate students’ learning styles and 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thinking levels and performances can guide researchers in planning and designing geometry learning processes following individual differences and needs. Therefore, this study examines the relationship between undergraduate students’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performances and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according to their learning styles.</w:t>
      </w:r>
    </w:p>
    <w:p w14:paraId="28BC3B95" w14:textId="1201BFFE" w:rsidR="00715653" w:rsidRPr="00715653" w:rsidRDefault="00715653" w:rsidP="00715653">
      <w:pPr>
        <w:spacing w:after="120" w:line="240" w:lineRule="auto"/>
        <w:jc w:val="both"/>
        <w:rPr>
          <w:rFonts w:ascii="Times New Roman" w:hAnsi="Times New Roman"/>
          <w:b/>
          <w:sz w:val="20"/>
          <w:szCs w:val="20"/>
          <w:lang w:val="en-US"/>
        </w:rPr>
      </w:pPr>
      <w:r w:rsidRPr="00715653">
        <w:rPr>
          <w:rFonts w:ascii="Times New Roman" w:hAnsi="Times New Roman"/>
          <w:b/>
          <w:sz w:val="20"/>
          <w:szCs w:val="20"/>
          <w:lang w:val="en-US"/>
        </w:rPr>
        <w:t>2. Method</w:t>
      </w:r>
    </w:p>
    <w:p w14:paraId="2F53D3C6"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Since this study aims to examine the relationship between undergraduate students’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performances and their learning styles, it is within the scope of the descriptive survey model (McMillan &amp; Schumacher, 2001). In the context of the descriptive survey model, the comparative relational survey model was considered as a sub-model in this study. The comparative relational screening model was chosen in this study because it aimed to reveal whether there is a difference between undergraduate students learning styles as a categorical variable and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performance as a continuous variable (</w:t>
      </w:r>
      <w:proofErr w:type="spellStart"/>
      <w:r w:rsidRPr="00715653">
        <w:rPr>
          <w:rFonts w:ascii="Times New Roman" w:hAnsi="Times New Roman"/>
          <w:sz w:val="20"/>
          <w:szCs w:val="20"/>
          <w:lang w:val="en-US"/>
        </w:rPr>
        <w:t>Gençtürk</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Memiş</w:t>
      </w:r>
      <w:proofErr w:type="spellEnd"/>
      <w:r w:rsidRPr="00715653">
        <w:rPr>
          <w:rFonts w:ascii="Times New Roman" w:hAnsi="Times New Roman"/>
          <w:sz w:val="20"/>
          <w:szCs w:val="20"/>
          <w:lang w:val="en-US"/>
        </w:rPr>
        <w:t xml:space="preserve">, 2010; </w:t>
      </w:r>
      <w:proofErr w:type="spellStart"/>
      <w:r w:rsidRPr="00715653">
        <w:rPr>
          <w:rFonts w:ascii="Times New Roman" w:hAnsi="Times New Roman"/>
          <w:sz w:val="20"/>
          <w:szCs w:val="20"/>
          <w:lang w:val="en-US"/>
        </w:rPr>
        <w:t>Karasar</w:t>
      </w:r>
      <w:proofErr w:type="spellEnd"/>
      <w:r w:rsidRPr="00715653">
        <w:rPr>
          <w:rFonts w:ascii="Times New Roman" w:hAnsi="Times New Roman"/>
          <w:sz w:val="20"/>
          <w:szCs w:val="20"/>
          <w:lang w:val="en-US"/>
        </w:rPr>
        <w:t>, 1995).</w:t>
      </w:r>
    </w:p>
    <w:p w14:paraId="3DF02128" w14:textId="77777777" w:rsidR="00715653" w:rsidRPr="00715653" w:rsidRDefault="00715653" w:rsidP="00715653">
      <w:pPr>
        <w:spacing w:after="120" w:line="240" w:lineRule="auto"/>
        <w:jc w:val="both"/>
        <w:rPr>
          <w:rFonts w:ascii="Times New Roman" w:hAnsi="Times New Roman"/>
          <w:b/>
          <w:bCs/>
          <w:sz w:val="20"/>
          <w:szCs w:val="20"/>
          <w:lang w:val="en-US"/>
        </w:rPr>
      </w:pPr>
      <w:r w:rsidRPr="00715653">
        <w:rPr>
          <w:rFonts w:ascii="Times New Roman" w:hAnsi="Times New Roman"/>
          <w:b/>
          <w:bCs/>
          <w:sz w:val="20"/>
          <w:szCs w:val="20"/>
          <w:lang w:val="en-US"/>
        </w:rPr>
        <w:t>2.1. Participants</w:t>
      </w:r>
    </w:p>
    <w:p w14:paraId="4034C749"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The research sample consists of 444 undergraduate students studying at a state university. 89 of the participants study in the elementary mathematics teaching department, 113 in classroom teaching, 80 in nutrition and dietetics, 76 in genetics and bioengineering, 52 in electrical and electronic engineering, and 34 in the forest engineering department. The common points of these undergraduate students are that they have taken mathematics-based courses within the scope of secondary education and that compulsory courses such as general mathematics or basic mathematics are within the departments, they study at the undergraduate level. Of these students, 229 are females, and 215 are males. The students’ ages vary between 17 and 36, and the average age is 20.83.</w:t>
      </w:r>
    </w:p>
    <w:p w14:paraId="43CE077F" w14:textId="77777777" w:rsidR="00715653" w:rsidRPr="00715653" w:rsidRDefault="00715653" w:rsidP="00715653">
      <w:pPr>
        <w:spacing w:after="120" w:line="240" w:lineRule="auto"/>
        <w:jc w:val="both"/>
        <w:rPr>
          <w:rFonts w:ascii="Times New Roman" w:hAnsi="Times New Roman"/>
          <w:b/>
          <w:bCs/>
          <w:sz w:val="20"/>
          <w:szCs w:val="20"/>
          <w:lang w:val="en-US"/>
        </w:rPr>
      </w:pPr>
      <w:r w:rsidRPr="00715653">
        <w:rPr>
          <w:rFonts w:ascii="Times New Roman" w:hAnsi="Times New Roman"/>
          <w:b/>
          <w:bCs/>
          <w:sz w:val="20"/>
          <w:szCs w:val="20"/>
          <w:lang w:val="en-US"/>
        </w:rPr>
        <w:t>2.2. Data Collection Tools</w:t>
      </w:r>
    </w:p>
    <w:p w14:paraId="52027405"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Test, developed by </w:t>
      </w:r>
      <w:proofErr w:type="spellStart"/>
      <w:r w:rsidRPr="00715653">
        <w:rPr>
          <w:rFonts w:ascii="Times New Roman" w:hAnsi="Times New Roman"/>
          <w:sz w:val="20"/>
          <w:szCs w:val="20"/>
          <w:lang w:val="en-US"/>
        </w:rPr>
        <w:t>Usiskin</w:t>
      </w:r>
      <w:proofErr w:type="spellEnd"/>
      <w:r w:rsidRPr="00715653">
        <w:rPr>
          <w:rFonts w:ascii="Times New Roman" w:hAnsi="Times New Roman"/>
          <w:sz w:val="20"/>
          <w:szCs w:val="20"/>
          <w:lang w:val="en-US"/>
        </w:rPr>
        <w:t xml:space="preserve"> (1982) and translated into Turkish by </w:t>
      </w:r>
      <w:proofErr w:type="spellStart"/>
      <w:r w:rsidRPr="00715653">
        <w:rPr>
          <w:rFonts w:ascii="Times New Roman" w:hAnsi="Times New Roman"/>
          <w:sz w:val="20"/>
          <w:szCs w:val="20"/>
          <w:lang w:val="en-US"/>
        </w:rPr>
        <w:t>Duatepe</w:t>
      </w:r>
      <w:proofErr w:type="spellEnd"/>
      <w:r w:rsidRPr="00715653">
        <w:rPr>
          <w:rFonts w:ascii="Times New Roman" w:hAnsi="Times New Roman"/>
          <w:sz w:val="20"/>
          <w:szCs w:val="20"/>
          <w:lang w:val="en-US"/>
        </w:rPr>
        <w:t xml:space="preserve"> (2000), was used to measure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thinking levels of the study participants. While this test includes 25 multiple-choice items, the first five items measure level 0, the next five items level 1, the next five items level 2, the next five items level 3, and the final five items measure level 4 (</w:t>
      </w:r>
      <w:proofErr w:type="spellStart"/>
      <w:r w:rsidRPr="00715653">
        <w:rPr>
          <w:rFonts w:ascii="Times New Roman" w:hAnsi="Times New Roman"/>
          <w:sz w:val="20"/>
          <w:szCs w:val="20"/>
          <w:lang w:val="en-US"/>
        </w:rPr>
        <w:t>Duatepe</w:t>
      </w:r>
      <w:proofErr w:type="spellEnd"/>
      <w:r w:rsidRPr="00715653">
        <w:rPr>
          <w:rFonts w:ascii="Times New Roman" w:hAnsi="Times New Roman"/>
          <w:sz w:val="20"/>
          <w:szCs w:val="20"/>
          <w:lang w:val="en-US"/>
        </w:rPr>
        <w:t>, 2000). If the individual correctly answers at least three of the five questions of a level, the individual is considered to be at that level. Since the KR-20 reliability coefficient of this test conducted in different samples was greater than .77, it is a reliable measurement tool (</w:t>
      </w:r>
      <w:proofErr w:type="spellStart"/>
      <w:r w:rsidRPr="00715653">
        <w:rPr>
          <w:rFonts w:ascii="Times New Roman" w:hAnsi="Times New Roman"/>
          <w:sz w:val="20"/>
          <w:szCs w:val="20"/>
          <w:lang w:val="en-US"/>
        </w:rPr>
        <w:t>Senk</w:t>
      </w:r>
      <w:proofErr w:type="spellEnd"/>
      <w:r w:rsidRPr="00715653">
        <w:rPr>
          <w:rFonts w:ascii="Times New Roman" w:hAnsi="Times New Roman"/>
          <w:sz w:val="20"/>
          <w:szCs w:val="20"/>
          <w:lang w:val="en-US"/>
        </w:rPr>
        <w:t xml:space="preserve">, 1989; </w:t>
      </w:r>
      <w:proofErr w:type="spellStart"/>
      <w:r w:rsidRPr="00715653">
        <w:rPr>
          <w:rFonts w:ascii="Times New Roman" w:hAnsi="Times New Roman"/>
          <w:sz w:val="20"/>
          <w:szCs w:val="20"/>
          <w:lang w:val="en-US"/>
        </w:rPr>
        <w:t>Duatepe</w:t>
      </w:r>
      <w:proofErr w:type="spellEnd"/>
      <w:r w:rsidRPr="00715653">
        <w:rPr>
          <w:rFonts w:ascii="Times New Roman" w:hAnsi="Times New Roman"/>
          <w:sz w:val="20"/>
          <w:szCs w:val="20"/>
          <w:lang w:val="en-US"/>
        </w:rPr>
        <w:t>, 2000).</w:t>
      </w:r>
    </w:p>
    <w:p w14:paraId="4329B856"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In addition, in this study, the Kolb Learning Styles Inventory, prepared by David A. Kolb (1985) and adapted into Turkish by </w:t>
      </w:r>
      <w:proofErr w:type="spellStart"/>
      <w:r w:rsidRPr="00715653">
        <w:rPr>
          <w:rFonts w:ascii="Times New Roman" w:hAnsi="Times New Roman"/>
          <w:sz w:val="20"/>
          <w:szCs w:val="20"/>
          <w:lang w:val="en-US"/>
        </w:rPr>
        <w:t>Evin</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Gencel</w:t>
      </w:r>
      <w:proofErr w:type="spellEnd"/>
      <w:r w:rsidRPr="00715653">
        <w:rPr>
          <w:rFonts w:ascii="Times New Roman" w:hAnsi="Times New Roman"/>
          <w:sz w:val="20"/>
          <w:szCs w:val="20"/>
          <w:lang w:val="en-US"/>
        </w:rPr>
        <w:t xml:space="preserve"> (2008), was applied as a measurement tool. Four learning styles were collected in twelve items in the Kolb Learning Style Model. Each item consists of 4 options. Individuals give points between 1 and 4 for each item. </w:t>
      </w:r>
      <w:proofErr w:type="gramStart"/>
      <w:r w:rsidRPr="00715653">
        <w:rPr>
          <w:rFonts w:ascii="Times New Roman" w:hAnsi="Times New Roman"/>
          <w:sz w:val="20"/>
          <w:szCs w:val="20"/>
          <w:lang w:val="en-US"/>
        </w:rPr>
        <w:t xml:space="preserve">(Kolb, 1984; Kolb, 1985; </w:t>
      </w:r>
      <w:proofErr w:type="spellStart"/>
      <w:r w:rsidRPr="00715653">
        <w:rPr>
          <w:rFonts w:ascii="Times New Roman" w:hAnsi="Times New Roman"/>
          <w:sz w:val="20"/>
          <w:szCs w:val="20"/>
          <w:lang w:val="en-US"/>
        </w:rPr>
        <w:t>Ekici</w:t>
      </w:r>
      <w:proofErr w:type="spellEnd"/>
      <w:r w:rsidRPr="00715653">
        <w:rPr>
          <w:rFonts w:ascii="Times New Roman" w:hAnsi="Times New Roman"/>
          <w:sz w:val="20"/>
          <w:szCs w:val="20"/>
          <w:lang w:val="en-US"/>
        </w:rPr>
        <w:t>, 2013).</w:t>
      </w:r>
      <w:proofErr w:type="gramEnd"/>
      <w:r w:rsidRPr="00715653">
        <w:rPr>
          <w:rFonts w:ascii="Times New Roman" w:hAnsi="Times New Roman"/>
          <w:sz w:val="20"/>
          <w:szCs w:val="20"/>
          <w:lang w:val="en-US"/>
        </w:rPr>
        <w:t xml:space="preserve"> In the Kolb Learning Styles Inventory, each category varies between 12 points and 48 points, and learning styles are revealed by analyzing the scores of individuals according to Kolb’s indicators (</w:t>
      </w:r>
      <w:proofErr w:type="spellStart"/>
      <w:r w:rsidRPr="00715653">
        <w:rPr>
          <w:rFonts w:ascii="Times New Roman" w:hAnsi="Times New Roman"/>
          <w:sz w:val="20"/>
          <w:szCs w:val="20"/>
          <w:lang w:val="en-US"/>
        </w:rPr>
        <w:t>Denizoğlu</w:t>
      </w:r>
      <w:proofErr w:type="spellEnd"/>
      <w:r w:rsidRPr="00715653">
        <w:rPr>
          <w:rFonts w:ascii="Times New Roman" w:hAnsi="Times New Roman"/>
          <w:sz w:val="20"/>
          <w:szCs w:val="20"/>
          <w:lang w:val="en-US"/>
        </w:rPr>
        <w:t xml:space="preserve">, 2008). In the pilot study conducted by </w:t>
      </w:r>
      <w:proofErr w:type="spellStart"/>
      <w:r w:rsidRPr="00715653">
        <w:rPr>
          <w:rFonts w:ascii="Times New Roman" w:hAnsi="Times New Roman"/>
          <w:sz w:val="20"/>
          <w:szCs w:val="20"/>
          <w:lang w:val="en-US"/>
        </w:rPr>
        <w:t>Evin</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Gencel</w:t>
      </w:r>
      <w:proofErr w:type="spellEnd"/>
      <w:r w:rsidRPr="00715653">
        <w:rPr>
          <w:rFonts w:ascii="Times New Roman" w:hAnsi="Times New Roman"/>
          <w:sz w:val="20"/>
          <w:szCs w:val="20"/>
          <w:lang w:val="en-US"/>
        </w:rPr>
        <w:t xml:space="preserve"> (2008), the total correlation coefficient in this inventory was calculated as .77.</w:t>
      </w:r>
    </w:p>
    <w:p w14:paraId="329190E3" w14:textId="77777777" w:rsidR="00715653" w:rsidRPr="00715653" w:rsidRDefault="00715653" w:rsidP="00715653">
      <w:pPr>
        <w:spacing w:after="120" w:line="240" w:lineRule="auto"/>
        <w:jc w:val="both"/>
        <w:rPr>
          <w:rFonts w:ascii="Times New Roman" w:hAnsi="Times New Roman"/>
          <w:b/>
          <w:bCs/>
          <w:sz w:val="20"/>
          <w:szCs w:val="20"/>
          <w:lang w:val="en-US"/>
        </w:rPr>
      </w:pPr>
      <w:r w:rsidRPr="00715653">
        <w:rPr>
          <w:rFonts w:ascii="Times New Roman" w:hAnsi="Times New Roman"/>
          <w:b/>
          <w:bCs/>
          <w:sz w:val="20"/>
          <w:szCs w:val="20"/>
          <w:lang w:val="en-US"/>
        </w:rPr>
        <w:t xml:space="preserve">2.3. Data Analysis </w:t>
      </w:r>
    </w:p>
    <w:p w14:paraId="15701F8C" w14:textId="77777777" w:rsidR="00715653" w:rsidRPr="00715653" w:rsidRDefault="00715653" w:rsidP="00715653">
      <w:pPr>
        <w:pStyle w:val="GvdeMetni2"/>
        <w:spacing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The data on the participants’ performance, levels, and learning styles on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was handled with a descriptive analysis approach. Then, a one-way analysis of variance and chi-square analysis investigated whether undergraduate students’ learning styles significantly affected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scores and levels.</w:t>
      </w:r>
    </w:p>
    <w:p w14:paraId="0976F17D" w14:textId="77777777" w:rsidR="00715653" w:rsidRPr="00715653" w:rsidRDefault="00715653" w:rsidP="00715653">
      <w:pPr>
        <w:spacing w:after="120" w:line="240" w:lineRule="auto"/>
        <w:jc w:val="both"/>
        <w:rPr>
          <w:rFonts w:ascii="Times New Roman" w:hAnsi="Times New Roman"/>
          <w:b/>
          <w:bCs/>
          <w:sz w:val="20"/>
          <w:szCs w:val="20"/>
          <w:lang w:val="en-US"/>
        </w:rPr>
      </w:pPr>
      <w:r w:rsidRPr="00715653">
        <w:rPr>
          <w:rFonts w:ascii="Times New Roman" w:hAnsi="Times New Roman"/>
          <w:b/>
          <w:bCs/>
          <w:sz w:val="20"/>
          <w:szCs w:val="20"/>
          <w:lang w:val="en-US"/>
        </w:rPr>
        <w:t>3. Findings</w:t>
      </w:r>
    </w:p>
    <w:p w14:paraId="331B01A8"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The undergraduate students’ learning styles were identified through the descriptive analyzes conducted according to the Kolb Learning Styles Inventory. The findings regarding the participants’ learning styles are given in Table 1 below. According to the findings, undergraduate students’ most used learning styles were </w:t>
      </w:r>
      <w:proofErr w:type="spellStart"/>
      <w:r w:rsidRPr="00715653">
        <w:rPr>
          <w:rFonts w:ascii="Times New Roman" w:hAnsi="Times New Roman"/>
          <w:sz w:val="20"/>
          <w:szCs w:val="20"/>
          <w:lang w:val="en-US"/>
        </w:rPr>
        <w:lastRenderedPageBreak/>
        <w:t>converger</w:t>
      </w:r>
      <w:proofErr w:type="spellEnd"/>
      <w:r w:rsidRPr="00715653">
        <w:rPr>
          <w:rFonts w:ascii="Times New Roman" w:hAnsi="Times New Roman"/>
          <w:sz w:val="20"/>
          <w:szCs w:val="20"/>
          <w:lang w:val="en-US"/>
        </w:rPr>
        <w:t xml:space="preserve"> (47.3%) and assimilator (23.6%). In contrast, their least preferred learning style was the accommodator learning style (14.2%).</w:t>
      </w:r>
    </w:p>
    <w:p w14:paraId="2E1B5B2E" w14:textId="77777777" w:rsidR="00715653" w:rsidRPr="00715653" w:rsidRDefault="00715653" w:rsidP="00715653">
      <w:pPr>
        <w:spacing w:after="0" w:line="240" w:lineRule="auto"/>
        <w:jc w:val="both"/>
        <w:rPr>
          <w:rFonts w:ascii="Times New Roman" w:hAnsi="Times New Roman"/>
          <w:sz w:val="20"/>
          <w:szCs w:val="20"/>
          <w:lang w:val="en-US"/>
        </w:rPr>
      </w:pPr>
      <w:proofErr w:type="gramStart"/>
      <w:r w:rsidRPr="00715653">
        <w:rPr>
          <w:rFonts w:ascii="Times New Roman" w:hAnsi="Times New Roman"/>
          <w:b/>
          <w:bCs/>
          <w:sz w:val="20"/>
          <w:szCs w:val="20"/>
          <w:lang w:val="en-US"/>
        </w:rPr>
        <w:t>Table 1.</w:t>
      </w:r>
      <w:proofErr w:type="gramEnd"/>
      <w:r w:rsidRPr="00715653">
        <w:rPr>
          <w:rFonts w:ascii="Times New Roman" w:hAnsi="Times New Roman"/>
          <w:sz w:val="20"/>
          <w:szCs w:val="20"/>
          <w:lang w:val="en-US"/>
        </w:rPr>
        <w:t xml:space="preserve"> Preferred learning styles of the participants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7"/>
        <w:gridCol w:w="4981"/>
        <w:gridCol w:w="2188"/>
      </w:tblGrid>
      <w:tr w:rsidR="00715653" w:rsidRPr="00715653" w14:paraId="1C5DF9F5" w14:textId="77777777" w:rsidTr="00715653">
        <w:trPr>
          <w:trHeight w:val="56"/>
        </w:trPr>
        <w:tc>
          <w:tcPr>
            <w:tcW w:w="1140" w:type="pct"/>
            <w:tcBorders>
              <w:top w:val="single" w:sz="4" w:space="0" w:color="auto"/>
              <w:left w:val="nil"/>
              <w:bottom w:val="single" w:sz="4" w:space="0" w:color="auto"/>
              <w:right w:val="nil"/>
            </w:tcBorders>
            <w:vAlign w:val="center"/>
            <w:hideMark/>
          </w:tcPr>
          <w:p w14:paraId="6A85C2AF" w14:textId="77777777" w:rsidR="00715653" w:rsidRPr="00715653" w:rsidRDefault="00715653" w:rsidP="00715653">
            <w:pPr>
              <w:spacing w:after="0" w:line="240" w:lineRule="auto"/>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Learning styles</w:t>
            </w:r>
          </w:p>
        </w:tc>
        <w:tc>
          <w:tcPr>
            <w:tcW w:w="2682" w:type="pct"/>
            <w:tcBorders>
              <w:top w:val="single" w:sz="4" w:space="0" w:color="auto"/>
              <w:left w:val="nil"/>
              <w:bottom w:val="single" w:sz="4" w:space="0" w:color="auto"/>
              <w:right w:val="nil"/>
            </w:tcBorders>
            <w:vAlign w:val="center"/>
            <w:hideMark/>
          </w:tcPr>
          <w:p w14:paraId="288A9EA6" w14:textId="77777777" w:rsidR="00715653" w:rsidRPr="00715653" w:rsidRDefault="00715653" w:rsidP="00715653">
            <w:pPr>
              <w:spacing w:after="0" w:line="240" w:lineRule="auto"/>
              <w:jc w:val="center"/>
              <w:rPr>
                <w:rFonts w:ascii="Times New Roman" w:eastAsia="Times New Roman" w:hAnsi="Times New Roman"/>
                <w:i/>
                <w:iCs/>
                <w:sz w:val="20"/>
                <w:szCs w:val="20"/>
                <w:lang w:val="en-US"/>
              </w:rPr>
            </w:pPr>
            <w:r w:rsidRPr="00715653">
              <w:rPr>
                <w:rFonts w:ascii="Times New Roman" w:eastAsia="Times New Roman" w:hAnsi="Times New Roman"/>
                <w:i/>
                <w:iCs/>
                <w:sz w:val="20"/>
                <w:szCs w:val="20"/>
                <w:lang w:val="en-US"/>
              </w:rPr>
              <w:t>n</w:t>
            </w:r>
          </w:p>
        </w:tc>
        <w:tc>
          <w:tcPr>
            <w:tcW w:w="1178" w:type="pct"/>
            <w:tcBorders>
              <w:top w:val="single" w:sz="4" w:space="0" w:color="auto"/>
              <w:left w:val="nil"/>
              <w:bottom w:val="single" w:sz="4" w:space="0" w:color="auto"/>
              <w:right w:val="nil"/>
            </w:tcBorders>
            <w:vAlign w:val="center"/>
            <w:hideMark/>
          </w:tcPr>
          <w:p w14:paraId="68F50F6F" w14:textId="77777777" w:rsidR="00715653" w:rsidRPr="00715653" w:rsidRDefault="00715653" w:rsidP="00715653">
            <w:pPr>
              <w:spacing w:after="0" w:line="240" w:lineRule="auto"/>
              <w:jc w:val="center"/>
              <w:rPr>
                <w:rFonts w:ascii="Times New Roman" w:eastAsia="Times New Roman" w:hAnsi="Times New Roman"/>
                <w:i/>
                <w:iCs/>
                <w:sz w:val="20"/>
                <w:szCs w:val="20"/>
                <w:lang w:val="en-US"/>
              </w:rPr>
            </w:pPr>
            <w:r w:rsidRPr="00715653">
              <w:rPr>
                <w:rFonts w:ascii="Times New Roman" w:eastAsia="Times New Roman" w:hAnsi="Times New Roman"/>
                <w:i/>
                <w:iCs/>
                <w:sz w:val="20"/>
                <w:szCs w:val="20"/>
                <w:lang w:val="en-US"/>
              </w:rPr>
              <w:t>%</w:t>
            </w:r>
          </w:p>
        </w:tc>
      </w:tr>
      <w:tr w:rsidR="00715653" w:rsidRPr="00715653" w14:paraId="38F79B1F" w14:textId="77777777" w:rsidTr="00715653">
        <w:trPr>
          <w:trHeight w:val="211"/>
        </w:trPr>
        <w:tc>
          <w:tcPr>
            <w:tcW w:w="1140" w:type="pct"/>
            <w:tcBorders>
              <w:top w:val="single" w:sz="4" w:space="0" w:color="auto"/>
              <w:left w:val="nil"/>
              <w:bottom w:val="nil"/>
              <w:right w:val="nil"/>
            </w:tcBorders>
            <w:hideMark/>
          </w:tcPr>
          <w:p w14:paraId="5C4ADD4E" w14:textId="77777777" w:rsidR="00715653" w:rsidRPr="00715653" w:rsidRDefault="00715653" w:rsidP="00715653">
            <w:pPr>
              <w:spacing w:after="0" w:line="240" w:lineRule="auto"/>
              <w:rPr>
                <w:rFonts w:ascii="Times New Roman" w:eastAsia="Times New Roman" w:hAnsi="Times New Roman"/>
                <w:sz w:val="20"/>
                <w:szCs w:val="20"/>
                <w:lang w:val="en-US"/>
              </w:rPr>
            </w:pPr>
            <w:r w:rsidRPr="00715653">
              <w:rPr>
                <w:rFonts w:ascii="Times New Roman" w:hAnsi="Times New Roman"/>
                <w:sz w:val="20"/>
                <w:szCs w:val="20"/>
                <w:lang w:val="en-US"/>
              </w:rPr>
              <w:t>Accommodator</w:t>
            </w:r>
          </w:p>
        </w:tc>
        <w:tc>
          <w:tcPr>
            <w:tcW w:w="2682" w:type="pct"/>
            <w:tcBorders>
              <w:top w:val="single" w:sz="4" w:space="0" w:color="auto"/>
              <w:left w:val="nil"/>
              <w:bottom w:val="nil"/>
              <w:right w:val="nil"/>
            </w:tcBorders>
            <w:hideMark/>
          </w:tcPr>
          <w:p w14:paraId="3F18E71B"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63</w:t>
            </w:r>
          </w:p>
        </w:tc>
        <w:tc>
          <w:tcPr>
            <w:tcW w:w="1178" w:type="pct"/>
            <w:tcBorders>
              <w:top w:val="single" w:sz="4" w:space="0" w:color="auto"/>
              <w:left w:val="nil"/>
              <w:bottom w:val="nil"/>
              <w:right w:val="nil"/>
            </w:tcBorders>
            <w:hideMark/>
          </w:tcPr>
          <w:p w14:paraId="3966D49F"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14.2</w:t>
            </w:r>
          </w:p>
        </w:tc>
      </w:tr>
      <w:tr w:rsidR="00715653" w:rsidRPr="00715653" w14:paraId="76C4E0B9" w14:textId="77777777" w:rsidTr="00715653">
        <w:trPr>
          <w:trHeight w:val="221"/>
        </w:trPr>
        <w:tc>
          <w:tcPr>
            <w:tcW w:w="1140" w:type="pct"/>
            <w:tcBorders>
              <w:top w:val="nil"/>
              <w:left w:val="nil"/>
              <w:bottom w:val="nil"/>
              <w:right w:val="nil"/>
            </w:tcBorders>
            <w:hideMark/>
          </w:tcPr>
          <w:p w14:paraId="0E06D96B" w14:textId="77777777" w:rsidR="00715653" w:rsidRPr="00715653" w:rsidRDefault="00715653" w:rsidP="00715653">
            <w:pPr>
              <w:spacing w:after="0" w:line="240" w:lineRule="auto"/>
              <w:rPr>
                <w:rFonts w:ascii="Times New Roman" w:eastAsia="Times New Roman" w:hAnsi="Times New Roman"/>
                <w:sz w:val="20"/>
                <w:szCs w:val="20"/>
                <w:lang w:val="en-US"/>
              </w:rPr>
            </w:pPr>
            <w:r w:rsidRPr="00715653">
              <w:rPr>
                <w:rFonts w:ascii="Times New Roman" w:hAnsi="Times New Roman"/>
                <w:sz w:val="20"/>
                <w:szCs w:val="20"/>
                <w:lang w:val="en-US"/>
              </w:rPr>
              <w:t>Divergent</w:t>
            </w:r>
          </w:p>
        </w:tc>
        <w:tc>
          <w:tcPr>
            <w:tcW w:w="2682" w:type="pct"/>
            <w:tcBorders>
              <w:top w:val="nil"/>
              <w:left w:val="nil"/>
              <w:bottom w:val="nil"/>
              <w:right w:val="nil"/>
            </w:tcBorders>
            <w:hideMark/>
          </w:tcPr>
          <w:p w14:paraId="37CF9997"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65</w:t>
            </w:r>
          </w:p>
        </w:tc>
        <w:tc>
          <w:tcPr>
            <w:tcW w:w="1178" w:type="pct"/>
            <w:tcBorders>
              <w:top w:val="nil"/>
              <w:left w:val="nil"/>
              <w:bottom w:val="nil"/>
              <w:right w:val="nil"/>
            </w:tcBorders>
            <w:hideMark/>
          </w:tcPr>
          <w:p w14:paraId="324406C7"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14.6</w:t>
            </w:r>
          </w:p>
        </w:tc>
      </w:tr>
      <w:tr w:rsidR="00715653" w:rsidRPr="00715653" w14:paraId="73E7CE94" w14:textId="77777777" w:rsidTr="00715653">
        <w:trPr>
          <w:trHeight w:val="221"/>
        </w:trPr>
        <w:tc>
          <w:tcPr>
            <w:tcW w:w="1140" w:type="pct"/>
            <w:tcBorders>
              <w:top w:val="nil"/>
              <w:left w:val="nil"/>
              <w:bottom w:val="nil"/>
              <w:right w:val="nil"/>
            </w:tcBorders>
            <w:hideMark/>
          </w:tcPr>
          <w:p w14:paraId="79EE10A4" w14:textId="77777777" w:rsidR="00715653" w:rsidRPr="00715653" w:rsidRDefault="00715653" w:rsidP="00715653">
            <w:pPr>
              <w:spacing w:after="0" w:line="240" w:lineRule="auto"/>
              <w:rPr>
                <w:rFonts w:ascii="Times New Roman" w:eastAsia="Times New Roman" w:hAnsi="Times New Roman"/>
                <w:sz w:val="20"/>
                <w:szCs w:val="20"/>
                <w:lang w:val="en-US"/>
              </w:rPr>
            </w:pPr>
            <w:r w:rsidRPr="00715653">
              <w:rPr>
                <w:rFonts w:ascii="Times New Roman" w:hAnsi="Times New Roman"/>
                <w:sz w:val="20"/>
                <w:szCs w:val="20"/>
                <w:lang w:val="en-US"/>
              </w:rPr>
              <w:t>Assimilator</w:t>
            </w:r>
          </w:p>
        </w:tc>
        <w:tc>
          <w:tcPr>
            <w:tcW w:w="2682" w:type="pct"/>
            <w:tcBorders>
              <w:top w:val="nil"/>
              <w:left w:val="nil"/>
              <w:bottom w:val="nil"/>
              <w:right w:val="nil"/>
            </w:tcBorders>
            <w:hideMark/>
          </w:tcPr>
          <w:p w14:paraId="3D015219"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106</w:t>
            </w:r>
          </w:p>
        </w:tc>
        <w:tc>
          <w:tcPr>
            <w:tcW w:w="1178" w:type="pct"/>
            <w:tcBorders>
              <w:top w:val="nil"/>
              <w:left w:val="nil"/>
              <w:bottom w:val="nil"/>
              <w:right w:val="nil"/>
            </w:tcBorders>
            <w:hideMark/>
          </w:tcPr>
          <w:p w14:paraId="76B75FEC"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23.9</w:t>
            </w:r>
          </w:p>
        </w:tc>
      </w:tr>
      <w:tr w:rsidR="00715653" w:rsidRPr="00715653" w14:paraId="3F146F87" w14:textId="77777777" w:rsidTr="00715653">
        <w:trPr>
          <w:trHeight w:val="221"/>
        </w:trPr>
        <w:tc>
          <w:tcPr>
            <w:tcW w:w="1140" w:type="pct"/>
            <w:tcBorders>
              <w:top w:val="nil"/>
              <w:left w:val="nil"/>
              <w:bottom w:val="single" w:sz="4" w:space="0" w:color="auto"/>
              <w:right w:val="nil"/>
            </w:tcBorders>
            <w:hideMark/>
          </w:tcPr>
          <w:p w14:paraId="1EECE8B2" w14:textId="77777777" w:rsidR="00715653" w:rsidRPr="00715653" w:rsidRDefault="00715653" w:rsidP="00715653">
            <w:pPr>
              <w:spacing w:after="0" w:line="240" w:lineRule="auto"/>
              <w:rPr>
                <w:rFonts w:ascii="Times New Roman" w:eastAsia="Times New Roman" w:hAnsi="Times New Roman"/>
                <w:sz w:val="20"/>
                <w:szCs w:val="20"/>
                <w:lang w:val="en-US"/>
              </w:rPr>
            </w:pPr>
            <w:proofErr w:type="spellStart"/>
            <w:r w:rsidRPr="00715653">
              <w:rPr>
                <w:rFonts w:ascii="Times New Roman" w:hAnsi="Times New Roman"/>
                <w:sz w:val="20"/>
                <w:szCs w:val="20"/>
                <w:lang w:val="en-US"/>
              </w:rPr>
              <w:t>Converger</w:t>
            </w:r>
            <w:proofErr w:type="spellEnd"/>
          </w:p>
        </w:tc>
        <w:tc>
          <w:tcPr>
            <w:tcW w:w="2682" w:type="pct"/>
            <w:tcBorders>
              <w:top w:val="nil"/>
              <w:left w:val="nil"/>
              <w:bottom w:val="single" w:sz="4" w:space="0" w:color="auto"/>
              <w:right w:val="nil"/>
            </w:tcBorders>
            <w:hideMark/>
          </w:tcPr>
          <w:p w14:paraId="01A7C1EB"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210</w:t>
            </w:r>
          </w:p>
        </w:tc>
        <w:tc>
          <w:tcPr>
            <w:tcW w:w="1178" w:type="pct"/>
            <w:tcBorders>
              <w:top w:val="nil"/>
              <w:left w:val="nil"/>
              <w:bottom w:val="single" w:sz="4" w:space="0" w:color="auto"/>
              <w:right w:val="nil"/>
            </w:tcBorders>
            <w:hideMark/>
          </w:tcPr>
          <w:p w14:paraId="1BC71244"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47.3</w:t>
            </w:r>
          </w:p>
        </w:tc>
      </w:tr>
    </w:tbl>
    <w:p w14:paraId="2A67306B" w14:textId="77777777" w:rsidR="00715653" w:rsidRPr="00715653" w:rsidRDefault="00715653" w:rsidP="00715653">
      <w:pPr>
        <w:spacing w:after="0" w:line="240" w:lineRule="auto"/>
        <w:ind w:firstLine="720"/>
        <w:jc w:val="both"/>
        <w:rPr>
          <w:rFonts w:ascii="Times New Roman" w:hAnsi="Times New Roman"/>
          <w:sz w:val="20"/>
          <w:szCs w:val="20"/>
          <w:lang w:val="en-US"/>
        </w:rPr>
      </w:pPr>
    </w:p>
    <w:p w14:paraId="4F35B322"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Undergraduate students’ performance on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was analyzed. It was seen that the participants got at least three correct and a maximum of 25 correct answers to 25 questions, and the mean average of the test was 13.39 in terms of correct answer. The findings regarding participants’ levels are given in Table 2 below. According to this, while the undergraduate students’ geometric thinking levels are between the 2nd (36.9%) and 1st levels (27%), the percentage of the participants at the 0th level is 21.6. On the other hand, according to the performance on this test, the percentage of participants who had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at the 4th (5.0%) and 3rd levels (9.5%) were quite low.</w:t>
      </w:r>
    </w:p>
    <w:p w14:paraId="5A26046E" w14:textId="77777777" w:rsidR="00715653" w:rsidRPr="00715653" w:rsidRDefault="00715653" w:rsidP="00715653">
      <w:pPr>
        <w:spacing w:after="0" w:line="240" w:lineRule="auto"/>
        <w:jc w:val="both"/>
        <w:rPr>
          <w:rFonts w:ascii="Times New Roman" w:hAnsi="Times New Roman"/>
          <w:sz w:val="20"/>
          <w:szCs w:val="20"/>
          <w:lang w:val="en-US"/>
        </w:rPr>
      </w:pPr>
      <w:proofErr w:type="gramStart"/>
      <w:r w:rsidRPr="00715653">
        <w:rPr>
          <w:rFonts w:ascii="Times New Roman" w:hAnsi="Times New Roman"/>
          <w:b/>
          <w:bCs/>
          <w:sz w:val="20"/>
          <w:szCs w:val="20"/>
          <w:lang w:val="en-US"/>
        </w:rPr>
        <w:t>Table 2.</w:t>
      </w:r>
      <w:proofErr w:type="gramEnd"/>
      <w:r w:rsidRPr="00715653">
        <w:rPr>
          <w:rFonts w:ascii="Times New Roman" w:hAnsi="Times New Roman"/>
          <w:sz w:val="20"/>
          <w:szCs w:val="20"/>
          <w:lang w:val="en-US"/>
        </w:rPr>
        <w:t xml:space="preserve"> Levels of the participants regarding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7"/>
        <w:gridCol w:w="4981"/>
        <w:gridCol w:w="2188"/>
      </w:tblGrid>
      <w:tr w:rsidR="00715653" w:rsidRPr="00715653" w14:paraId="397887EC" w14:textId="77777777" w:rsidTr="00715653">
        <w:trPr>
          <w:trHeight w:val="56"/>
        </w:trPr>
        <w:tc>
          <w:tcPr>
            <w:tcW w:w="1140" w:type="pct"/>
            <w:tcBorders>
              <w:top w:val="single" w:sz="4" w:space="0" w:color="auto"/>
              <w:left w:val="nil"/>
              <w:bottom w:val="single" w:sz="4" w:space="0" w:color="auto"/>
              <w:right w:val="nil"/>
            </w:tcBorders>
            <w:vAlign w:val="center"/>
            <w:hideMark/>
          </w:tcPr>
          <w:p w14:paraId="7F84CB12"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Levels</w:t>
            </w:r>
          </w:p>
        </w:tc>
        <w:tc>
          <w:tcPr>
            <w:tcW w:w="2682" w:type="pct"/>
            <w:tcBorders>
              <w:top w:val="single" w:sz="4" w:space="0" w:color="auto"/>
              <w:left w:val="nil"/>
              <w:bottom w:val="single" w:sz="4" w:space="0" w:color="auto"/>
              <w:right w:val="nil"/>
            </w:tcBorders>
            <w:vAlign w:val="center"/>
            <w:hideMark/>
          </w:tcPr>
          <w:p w14:paraId="246F6CF3" w14:textId="77777777" w:rsidR="00715653" w:rsidRPr="00715653" w:rsidRDefault="00715653" w:rsidP="00715653">
            <w:pPr>
              <w:spacing w:after="0" w:line="240" w:lineRule="auto"/>
              <w:jc w:val="center"/>
              <w:rPr>
                <w:rFonts w:ascii="Times New Roman" w:eastAsia="Times New Roman" w:hAnsi="Times New Roman"/>
                <w:i/>
                <w:iCs/>
                <w:sz w:val="20"/>
                <w:szCs w:val="20"/>
                <w:lang w:val="en-US"/>
              </w:rPr>
            </w:pPr>
            <w:r w:rsidRPr="00715653">
              <w:rPr>
                <w:rFonts w:ascii="Times New Roman" w:eastAsia="Times New Roman" w:hAnsi="Times New Roman"/>
                <w:i/>
                <w:iCs/>
                <w:sz w:val="20"/>
                <w:szCs w:val="20"/>
                <w:lang w:val="en-US"/>
              </w:rPr>
              <w:t>n</w:t>
            </w:r>
          </w:p>
        </w:tc>
        <w:tc>
          <w:tcPr>
            <w:tcW w:w="1178" w:type="pct"/>
            <w:tcBorders>
              <w:top w:val="single" w:sz="4" w:space="0" w:color="auto"/>
              <w:left w:val="nil"/>
              <w:bottom w:val="single" w:sz="4" w:space="0" w:color="auto"/>
              <w:right w:val="nil"/>
            </w:tcBorders>
            <w:vAlign w:val="center"/>
            <w:hideMark/>
          </w:tcPr>
          <w:p w14:paraId="61B3600C" w14:textId="77777777" w:rsidR="00715653" w:rsidRPr="00715653" w:rsidRDefault="00715653" w:rsidP="00715653">
            <w:pPr>
              <w:spacing w:after="0" w:line="240" w:lineRule="auto"/>
              <w:jc w:val="center"/>
              <w:rPr>
                <w:rFonts w:ascii="Times New Roman" w:eastAsia="Times New Roman" w:hAnsi="Times New Roman"/>
                <w:i/>
                <w:iCs/>
                <w:sz w:val="20"/>
                <w:szCs w:val="20"/>
                <w:lang w:val="en-US"/>
              </w:rPr>
            </w:pPr>
            <w:r w:rsidRPr="00715653">
              <w:rPr>
                <w:rFonts w:ascii="Times New Roman" w:eastAsia="Times New Roman" w:hAnsi="Times New Roman"/>
                <w:i/>
                <w:iCs/>
                <w:sz w:val="20"/>
                <w:szCs w:val="20"/>
                <w:lang w:val="en-US"/>
              </w:rPr>
              <w:t>%</w:t>
            </w:r>
          </w:p>
        </w:tc>
      </w:tr>
      <w:tr w:rsidR="00715653" w:rsidRPr="00715653" w14:paraId="4A0BBCE5" w14:textId="77777777" w:rsidTr="00715653">
        <w:trPr>
          <w:trHeight w:val="211"/>
        </w:trPr>
        <w:tc>
          <w:tcPr>
            <w:tcW w:w="1140" w:type="pct"/>
            <w:tcBorders>
              <w:top w:val="single" w:sz="4" w:space="0" w:color="auto"/>
              <w:left w:val="nil"/>
              <w:bottom w:val="nil"/>
              <w:right w:val="nil"/>
            </w:tcBorders>
            <w:hideMark/>
          </w:tcPr>
          <w:p w14:paraId="60034139"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Level 0</w:t>
            </w:r>
          </w:p>
        </w:tc>
        <w:tc>
          <w:tcPr>
            <w:tcW w:w="2682" w:type="pct"/>
            <w:tcBorders>
              <w:top w:val="single" w:sz="4" w:space="0" w:color="auto"/>
              <w:left w:val="nil"/>
              <w:bottom w:val="nil"/>
              <w:right w:val="nil"/>
            </w:tcBorders>
            <w:hideMark/>
          </w:tcPr>
          <w:p w14:paraId="77EA1566"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96</w:t>
            </w:r>
          </w:p>
        </w:tc>
        <w:tc>
          <w:tcPr>
            <w:tcW w:w="1178" w:type="pct"/>
            <w:tcBorders>
              <w:top w:val="single" w:sz="4" w:space="0" w:color="auto"/>
              <w:left w:val="nil"/>
              <w:bottom w:val="nil"/>
              <w:right w:val="nil"/>
            </w:tcBorders>
            <w:hideMark/>
          </w:tcPr>
          <w:p w14:paraId="6A43E742"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21.6</w:t>
            </w:r>
          </w:p>
        </w:tc>
      </w:tr>
      <w:tr w:rsidR="00715653" w:rsidRPr="00715653" w14:paraId="4FC6AF38" w14:textId="77777777" w:rsidTr="00715653">
        <w:trPr>
          <w:trHeight w:val="221"/>
        </w:trPr>
        <w:tc>
          <w:tcPr>
            <w:tcW w:w="1140" w:type="pct"/>
            <w:tcBorders>
              <w:top w:val="nil"/>
              <w:left w:val="nil"/>
              <w:bottom w:val="nil"/>
              <w:right w:val="nil"/>
            </w:tcBorders>
            <w:hideMark/>
          </w:tcPr>
          <w:p w14:paraId="3F5A88F0"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w:t>
            </w:r>
            <w:r w:rsidRPr="00715653">
              <w:rPr>
                <w:rFonts w:ascii="Times New Roman" w:hAnsi="Times New Roman"/>
                <w:sz w:val="20"/>
                <w:szCs w:val="20"/>
                <w:vertAlign w:val="superscript"/>
                <w:lang w:val="en-US"/>
              </w:rPr>
              <w:t>st</w:t>
            </w:r>
            <w:r w:rsidRPr="00715653">
              <w:rPr>
                <w:rFonts w:ascii="Times New Roman" w:hAnsi="Times New Roman"/>
                <w:sz w:val="20"/>
                <w:szCs w:val="20"/>
                <w:lang w:val="en-US"/>
              </w:rPr>
              <w:t xml:space="preserve"> Level</w:t>
            </w:r>
          </w:p>
        </w:tc>
        <w:tc>
          <w:tcPr>
            <w:tcW w:w="2682" w:type="pct"/>
            <w:tcBorders>
              <w:top w:val="nil"/>
              <w:left w:val="nil"/>
              <w:bottom w:val="nil"/>
              <w:right w:val="nil"/>
            </w:tcBorders>
            <w:hideMark/>
          </w:tcPr>
          <w:p w14:paraId="0F4440AC"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120</w:t>
            </w:r>
          </w:p>
        </w:tc>
        <w:tc>
          <w:tcPr>
            <w:tcW w:w="1178" w:type="pct"/>
            <w:tcBorders>
              <w:top w:val="nil"/>
              <w:left w:val="nil"/>
              <w:bottom w:val="nil"/>
              <w:right w:val="nil"/>
            </w:tcBorders>
            <w:hideMark/>
          </w:tcPr>
          <w:p w14:paraId="4871C606"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27.0</w:t>
            </w:r>
          </w:p>
        </w:tc>
      </w:tr>
      <w:tr w:rsidR="00715653" w:rsidRPr="00715653" w14:paraId="56B9D9AF" w14:textId="77777777" w:rsidTr="00715653">
        <w:trPr>
          <w:trHeight w:val="221"/>
        </w:trPr>
        <w:tc>
          <w:tcPr>
            <w:tcW w:w="1140" w:type="pct"/>
            <w:tcBorders>
              <w:top w:val="nil"/>
              <w:left w:val="nil"/>
              <w:bottom w:val="nil"/>
              <w:right w:val="nil"/>
            </w:tcBorders>
            <w:hideMark/>
          </w:tcPr>
          <w:p w14:paraId="143CC56C"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2</w:t>
            </w:r>
            <w:r w:rsidRPr="00715653">
              <w:rPr>
                <w:rFonts w:ascii="Times New Roman" w:hAnsi="Times New Roman"/>
                <w:sz w:val="20"/>
                <w:szCs w:val="20"/>
                <w:vertAlign w:val="superscript"/>
                <w:lang w:val="en-US"/>
              </w:rPr>
              <w:t>nd</w:t>
            </w:r>
            <w:r w:rsidRPr="00715653">
              <w:rPr>
                <w:rFonts w:ascii="Times New Roman" w:hAnsi="Times New Roman"/>
                <w:sz w:val="20"/>
                <w:szCs w:val="20"/>
                <w:lang w:val="en-US"/>
              </w:rPr>
              <w:t xml:space="preserve"> Level</w:t>
            </w:r>
          </w:p>
        </w:tc>
        <w:tc>
          <w:tcPr>
            <w:tcW w:w="2682" w:type="pct"/>
            <w:tcBorders>
              <w:top w:val="nil"/>
              <w:left w:val="nil"/>
              <w:bottom w:val="nil"/>
              <w:right w:val="nil"/>
            </w:tcBorders>
            <w:hideMark/>
          </w:tcPr>
          <w:p w14:paraId="7A6E7E0C"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164</w:t>
            </w:r>
          </w:p>
        </w:tc>
        <w:tc>
          <w:tcPr>
            <w:tcW w:w="1178" w:type="pct"/>
            <w:tcBorders>
              <w:top w:val="nil"/>
              <w:left w:val="nil"/>
              <w:bottom w:val="nil"/>
              <w:right w:val="nil"/>
            </w:tcBorders>
            <w:hideMark/>
          </w:tcPr>
          <w:p w14:paraId="7BE68CF0"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36.9</w:t>
            </w:r>
          </w:p>
        </w:tc>
      </w:tr>
      <w:tr w:rsidR="00715653" w:rsidRPr="00715653" w14:paraId="60AA1A9C" w14:textId="77777777" w:rsidTr="00715653">
        <w:trPr>
          <w:trHeight w:val="221"/>
        </w:trPr>
        <w:tc>
          <w:tcPr>
            <w:tcW w:w="1140" w:type="pct"/>
            <w:tcBorders>
              <w:top w:val="nil"/>
              <w:left w:val="nil"/>
              <w:bottom w:val="nil"/>
              <w:right w:val="nil"/>
            </w:tcBorders>
            <w:hideMark/>
          </w:tcPr>
          <w:p w14:paraId="32E0EA36"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3</w:t>
            </w:r>
            <w:r w:rsidRPr="00715653">
              <w:rPr>
                <w:rFonts w:ascii="Times New Roman" w:hAnsi="Times New Roman"/>
                <w:sz w:val="20"/>
                <w:szCs w:val="20"/>
                <w:vertAlign w:val="superscript"/>
                <w:lang w:val="en-US"/>
              </w:rPr>
              <w:t>rd</w:t>
            </w:r>
            <w:r w:rsidRPr="00715653">
              <w:rPr>
                <w:rFonts w:ascii="Times New Roman" w:hAnsi="Times New Roman"/>
                <w:sz w:val="20"/>
                <w:szCs w:val="20"/>
                <w:lang w:val="en-US"/>
              </w:rPr>
              <w:t xml:space="preserve"> Level</w:t>
            </w:r>
          </w:p>
        </w:tc>
        <w:tc>
          <w:tcPr>
            <w:tcW w:w="2682" w:type="pct"/>
            <w:tcBorders>
              <w:top w:val="nil"/>
              <w:left w:val="nil"/>
              <w:bottom w:val="nil"/>
              <w:right w:val="nil"/>
            </w:tcBorders>
            <w:hideMark/>
          </w:tcPr>
          <w:p w14:paraId="7985F913"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42</w:t>
            </w:r>
          </w:p>
        </w:tc>
        <w:tc>
          <w:tcPr>
            <w:tcW w:w="1178" w:type="pct"/>
            <w:tcBorders>
              <w:top w:val="nil"/>
              <w:left w:val="nil"/>
              <w:bottom w:val="nil"/>
              <w:right w:val="nil"/>
            </w:tcBorders>
            <w:hideMark/>
          </w:tcPr>
          <w:p w14:paraId="23B1377A"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9.5</w:t>
            </w:r>
          </w:p>
        </w:tc>
      </w:tr>
      <w:tr w:rsidR="00715653" w:rsidRPr="00715653" w14:paraId="2D37E17F" w14:textId="77777777" w:rsidTr="00715653">
        <w:trPr>
          <w:trHeight w:val="221"/>
        </w:trPr>
        <w:tc>
          <w:tcPr>
            <w:tcW w:w="1140" w:type="pct"/>
            <w:tcBorders>
              <w:top w:val="nil"/>
              <w:left w:val="nil"/>
              <w:bottom w:val="single" w:sz="4" w:space="0" w:color="auto"/>
              <w:right w:val="nil"/>
            </w:tcBorders>
            <w:hideMark/>
          </w:tcPr>
          <w:p w14:paraId="78CBC3F6" w14:textId="77777777" w:rsidR="00715653" w:rsidRPr="00715653" w:rsidRDefault="00715653" w:rsidP="00715653">
            <w:pPr>
              <w:spacing w:after="0" w:line="240" w:lineRule="auto"/>
              <w:jc w:val="center"/>
              <w:rPr>
                <w:rFonts w:ascii="Times New Roman" w:hAnsi="Times New Roman"/>
                <w:sz w:val="20"/>
                <w:szCs w:val="20"/>
                <w:lang w:val="en-US"/>
              </w:rPr>
            </w:pPr>
            <w:r w:rsidRPr="00715653">
              <w:rPr>
                <w:rFonts w:ascii="Times New Roman" w:hAnsi="Times New Roman"/>
                <w:sz w:val="20"/>
                <w:szCs w:val="20"/>
                <w:lang w:val="en-US"/>
              </w:rPr>
              <w:t>4</w:t>
            </w:r>
            <w:r w:rsidRPr="00715653">
              <w:rPr>
                <w:rFonts w:ascii="Times New Roman" w:hAnsi="Times New Roman"/>
                <w:sz w:val="20"/>
                <w:szCs w:val="20"/>
                <w:vertAlign w:val="superscript"/>
                <w:lang w:val="en-US"/>
              </w:rPr>
              <w:t>th</w:t>
            </w:r>
            <w:r w:rsidRPr="00715653">
              <w:rPr>
                <w:rFonts w:ascii="Times New Roman" w:hAnsi="Times New Roman"/>
                <w:sz w:val="20"/>
                <w:szCs w:val="20"/>
                <w:lang w:val="en-US"/>
              </w:rPr>
              <w:t xml:space="preserve"> Level</w:t>
            </w:r>
          </w:p>
        </w:tc>
        <w:tc>
          <w:tcPr>
            <w:tcW w:w="2682" w:type="pct"/>
            <w:tcBorders>
              <w:top w:val="nil"/>
              <w:left w:val="nil"/>
              <w:bottom w:val="single" w:sz="4" w:space="0" w:color="auto"/>
              <w:right w:val="nil"/>
            </w:tcBorders>
            <w:hideMark/>
          </w:tcPr>
          <w:p w14:paraId="3C29A6C9" w14:textId="77777777" w:rsidR="00715653" w:rsidRPr="00715653" w:rsidRDefault="00715653" w:rsidP="00715653">
            <w:pPr>
              <w:spacing w:after="0" w:line="240" w:lineRule="auto"/>
              <w:jc w:val="center"/>
              <w:rPr>
                <w:rFonts w:ascii="Times New Roman" w:hAnsi="Times New Roman"/>
                <w:sz w:val="20"/>
                <w:szCs w:val="20"/>
                <w:lang w:val="en-US"/>
              </w:rPr>
            </w:pPr>
            <w:r w:rsidRPr="00715653">
              <w:rPr>
                <w:rFonts w:ascii="Times New Roman" w:hAnsi="Times New Roman"/>
                <w:sz w:val="20"/>
                <w:szCs w:val="20"/>
                <w:lang w:val="en-US"/>
              </w:rPr>
              <w:t>22</w:t>
            </w:r>
          </w:p>
        </w:tc>
        <w:tc>
          <w:tcPr>
            <w:tcW w:w="1178" w:type="pct"/>
            <w:tcBorders>
              <w:top w:val="nil"/>
              <w:left w:val="nil"/>
              <w:bottom w:val="single" w:sz="4" w:space="0" w:color="auto"/>
              <w:right w:val="nil"/>
            </w:tcBorders>
            <w:hideMark/>
          </w:tcPr>
          <w:p w14:paraId="24F02E95" w14:textId="77777777" w:rsidR="00715653" w:rsidRPr="00715653" w:rsidRDefault="00715653" w:rsidP="00715653">
            <w:pPr>
              <w:spacing w:after="0" w:line="240" w:lineRule="auto"/>
              <w:jc w:val="center"/>
              <w:rPr>
                <w:rFonts w:ascii="Times New Roman" w:hAnsi="Times New Roman"/>
                <w:sz w:val="20"/>
                <w:szCs w:val="20"/>
                <w:lang w:val="en-US"/>
              </w:rPr>
            </w:pPr>
            <w:r w:rsidRPr="00715653">
              <w:rPr>
                <w:rFonts w:ascii="Times New Roman" w:hAnsi="Times New Roman"/>
                <w:sz w:val="20"/>
                <w:szCs w:val="20"/>
                <w:lang w:val="en-US"/>
              </w:rPr>
              <w:t>5.0</w:t>
            </w:r>
          </w:p>
        </w:tc>
      </w:tr>
    </w:tbl>
    <w:p w14:paraId="53D29708" w14:textId="77777777" w:rsidR="00715653" w:rsidRPr="00715653" w:rsidRDefault="00715653" w:rsidP="00715653">
      <w:pPr>
        <w:spacing w:after="0" w:line="240" w:lineRule="auto"/>
        <w:jc w:val="both"/>
        <w:rPr>
          <w:rFonts w:ascii="Times New Roman" w:hAnsi="Times New Roman"/>
          <w:sz w:val="20"/>
          <w:szCs w:val="20"/>
          <w:lang w:val="en-US"/>
        </w:rPr>
      </w:pPr>
    </w:p>
    <w:p w14:paraId="50F8FC33"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According to their learning styles, university students’ performance on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(VHGTT) was evaluated using descriptive analysis and ANOVA. Table 3 below shows the averages and standard deviations of the participants’ VHGTT performances according to their learning styles.</w:t>
      </w:r>
    </w:p>
    <w:p w14:paraId="7AF018C0" w14:textId="77777777" w:rsidR="00715653" w:rsidRPr="00715653" w:rsidRDefault="00715653" w:rsidP="00715653">
      <w:pPr>
        <w:spacing w:after="0" w:line="240" w:lineRule="auto"/>
        <w:jc w:val="both"/>
        <w:rPr>
          <w:rFonts w:ascii="Times New Roman" w:hAnsi="Times New Roman"/>
          <w:sz w:val="20"/>
          <w:szCs w:val="20"/>
          <w:lang w:val="en-US"/>
        </w:rPr>
      </w:pPr>
      <w:proofErr w:type="gramStart"/>
      <w:r w:rsidRPr="00715653">
        <w:rPr>
          <w:rFonts w:ascii="Times New Roman" w:hAnsi="Times New Roman"/>
          <w:b/>
          <w:bCs/>
          <w:sz w:val="20"/>
          <w:szCs w:val="20"/>
          <w:lang w:val="en-US"/>
        </w:rPr>
        <w:t>Table 3.</w:t>
      </w:r>
      <w:proofErr w:type="gramEnd"/>
      <w:r w:rsidRPr="00715653">
        <w:rPr>
          <w:rFonts w:ascii="Times New Roman" w:hAnsi="Times New Roman"/>
          <w:sz w:val="20"/>
          <w:szCs w:val="20"/>
          <w:lang w:val="en-US"/>
        </w:rPr>
        <w:t xml:space="preserve"> VHGTT performances according to participants’ learning styles </w:t>
      </w: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354"/>
        <w:gridCol w:w="2081"/>
        <w:gridCol w:w="1963"/>
        <w:gridCol w:w="2101"/>
      </w:tblGrid>
      <w:tr w:rsidR="00715653" w:rsidRPr="00715653" w14:paraId="5D5837D1" w14:textId="77777777" w:rsidTr="00715653">
        <w:tc>
          <w:tcPr>
            <w:tcW w:w="2354" w:type="dxa"/>
            <w:tcBorders>
              <w:top w:val="single" w:sz="4" w:space="0" w:color="auto"/>
              <w:left w:val="nil"/>
              <w:bottom w:val="single" w:sz="4" w:space="0" w:color="auto"/>
              <w:right w:val="nil"/>
              <w:tl2br w:val="single" w:sz="4" w:space="0" w:color="auto"/>
            </w:tcBorders>
            <w:hideMark/>
          </w:tcPr>
          <w:p w14:paraId="67F270FD"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 xml:space="preserve">          VHT</w:t>
            </w:r>
          </w:p>
          <w:p w14:paraId="5AE581D6"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Styles</w:t>
            </w:r>
          </w:p>
        </w:tc>
        <w:tc>
          <w:tcPr>
            <w:tcW w:w="2081" w:type="dxa"/>
            <w:tcBorders>
              <w:top w:val="single" w:sz="4" w:space="0" w:color="auto"/>
              <w:left w:val="nil"/>
              <w:bottom w:val="single" w:sz="4" w:space="0" w:color="auto"/>
              <w:right w:val="nil"/>
            </w:tcBorders>
            <w:vAlign w:val="center"/>
            <w:hideMark/>
          </w:tcPr>
          <w:p w14:paraId="31B2C61C" w14:textId="3AEB2815"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i/>
                <w:iCs/>
                <w:lang w:val="en-US"/>
              </w:rPr>
              <w:t>n</w:t>
            </w:r>
          </w:p>
        </w:tc>
        <w:tc>
          <w:tcPr>
            <w:tcW w:w="1963" w:type="dxa"/>
            <w:tcBorders>
              <w:top w:val="single" w:sz="4" w:space="0" w:color="auto"/>
              <w:left w:val="nil"/>
              <w:bottom w:val="single" w:sz="4" w:space="0" w:color="auto"/>
              <w:right w:val="nil"/>
            </w:tcBorders>
            <w:vAlign w:val="center"/>
            <w:hideMark/>
          </w:tcPr>
          <w:p w14:paraId="3266F212" w14:textId="6A6D75C8" w:rsidR="00715653" w:rsidRPr="00715653" w:rsidRDefault="00C731CA" w:rsidP="00715653">
            <w:pPr>
              <w:autoSpaceDE w:val="0"/>
              <w:autoSpaceDN w:val="0"/>
              <w:adjustRightInd w:val="0"/>
              <w:spacing w:after="0" w:line="240" w:lineRule="auto"/>
              <w:jc w:val="center"/>
              <w:rPr>
                <w:rFonts w:ascii="Times New Roman" w:hAnsi="Times New Roman"/>
                <w:i/>
                <w:iCs/>
                <w:lang w:val="en-US"/>
              </w:rPr>
            </w:pPr>
            <m:oMathPara>
              <m:oMath>
                <m:acc>
                  <m:accPr>
                    <m:chr m:val="̅"/>
                    <m:ctrlPr>
                      <w:rPr>
                        <w:rFonts w:ascii="Cambria Math" w:hAnsi="Cambria Math"/>
                        <w:i/>
                        <w:sz w:val="22"/>
                        <w:szCs w:val="22"/>
                        <w:lang w:val="en-US"/>
                      </w:rPr>
                    </m:ctrlPr>
                  </m:accPr>
                  <m:e>
                    <m:r>
                      <w:rPr>
                        <w:rFonts w:ascii="Cambria Math" w:hAnsi="Cambria Math"/>
                        <w:lang w:val="en-US"/>
                      </w:rPr>
                      <m:t>X</m:t>
                    </m:r>
                  </m:e>
                </m:acc>
              </m:oMath>
            </m:oMathPara>
          </w:p>
        </w:tc>
        <w:tc>
          <w:tcPr>
            <w:tcW w:w="2101" w:type="dxa"/>
            <w:tcBorders>
              <w:top w:val="single" w:sz="4" w:space="0" w:color="auto"/>
              <w:left w:val="nil"/>
              <w:bottom w:val="single" w:sz="4" w:space="0" w:color="auto"/>
              <w:right w:val="nil"/>
            </w:tcBorders>
            <w:vAlign w:val="center"/>
            <w:hideMark/>
          </w:tcPr>
          <w:p w14:paraId="32616479" w14:textId="43903A13" w:rsidR="00715653" w:rsidRPr="00715653" w:rsidRDefault="00715653" w:rsidP="00715653">
            <w:pPr>
              <w:autoSpaceDE w:val="0"/>
              <w:autoSpaceDN w:val="0"/>
              <w:adjustRightInd w:val="0"/>
              <w:spacing w:after="0" w:line="240" w:lineRule="auto"/>
              <w:jc w:val="center"/>
              <w:rPr>
                <w:rFonts w:ascii="Times New Roman" w:hAnsi="Times New Roman"/>
                <w:i/>
                <w:iCs/>
                <w:lang w:val="en-US"/>
              </w:rPr>
            </w:pPr>
            <w:r w:rsidRPr="00715653">
              <w:rPr>
                <w:rFonts w:ascii="Times New Roman" w:hAnsi="Times New Roman"/>
                <w:i/>
                <w:iCs/>
                <w:lang w:val="en-US"/>
              </w:rPr>
              <w:t>SD</w:t>
            </w:r>
          </w:p>
        </w:tc>
      </w:tr>
      <w:tr w:rsidR="00715653" w:rsidRPr="00715653" w14:paraId="2B8C1131" w14:textId="77777777" w:rsidTr="00715653">
        <w:tc>
          <w:tcPr>
            <w:tcW w:w="2354" w:type="dxa"/>
            <w:tcBorders>
              <w:top w:val="single" w:sz="4" w:space="0" w:color="auto"/>
              <w:left w:val="nil"/>
              <w:bottom w:val="nil"/>
              <w:right w:val="nil"/>
            </w:tcBorders>
            <w:hideMark/>
          </w:tcPr>
          <w:p w14:paraId="1C62402B"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Accommodator</w:t>
            </w:r>
          </w:p>
        </w:tc>
        <w:tc>
          <w:tcPr>
            <w:tcW w:w="2081" w:type="dxa"/>
            <w:tcBorders>
              <w:top w:val="single" w:sz="4" w:space="0" w:color="auto"/>
              <w:left w:val="nil"/>
              <w:bottom w:val="nil"/>
              <w:right w:val="nil"/>
            </w:tcBorders>
            <w:hideMark/>
          </w:tcPr>
          <w:p w14:paraId="0044730A"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63</w:t>
            </w:r>
          </w:p>
        </w:tc>
        <w:tc>
          <w:tcPr>
            <w:tcW w:w="1963" w:type="dxa"/>
            <w:tcBorders>
              <w:top w:val="single" w:sz="4" w:space="0" w:color="auto"/>
              <w:left w:val="nil"/>
              <w:bottom w:val="nil"/>
              <w:right w:val="nil"/>
            </w:tcBorders>
            <w:vAlign w:val="center"/>
            <w:hideMark/>
          </w:tcPr>
          <w:p w14:paraId="5CFDE9B3"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color w:val="000000"/>
                <w:lang w:val="en-US"/>
              </w:rPr>
              <w:t>12.98</w:t>
            </w:r>
          </w:p>
        </w:tc>
        <w:tc>
          <w:tcPr>
            <w:tcW w:w="2101" w:type="dxa"/>
            <w:tcBorders>
              <w:top w:val="single" w:sz="4" w:space="0" w:color="auto"/>
              <w:left w:val="nil"/>
              <w:bottom w:val="nil"/>
              <w:right w:val="nil"/>
            </w:tcBorders>
            <w:hideMark/>
          </w:tcPr>
          <w:p w14:paraId="13FB522C"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3.77</w:t>
            </w:r>
          </w:p>
        </w:tc>
      </w:tr>
      <w:tr w:rsidR="00715653" w:rsidRPr="00715653" w14:paraId="7B3D9594" w14:textId="77777777" w:rsidTr="00715653">
        <w:tc>
          <w:tcPr>
            <w:tcW w:w="2354" w:type="dxa"/>
            <w:tcBorders>
              <w:top w:val="nil"/>
              <w:left w:val="nil"/>
              <w:bottom w:val="nil"/>
              <w:right w:val="nil"/>
            </w:tcBorders>
            <w:hideMark/>
          </w:tcPr>
          <w:p w14:paraId="377C48E9"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Divergent</w:t>
            </w:r>
          </w:p>
        </w:tc>
        <w:tc>
          <w:tcPr>
            <w:tcW w:w="2081" w:type="dxa"/>
            <w:tcBorders>
              <w:top w:val="nil"/>
              <w:left w:val="nil"/>
              <w:bottom w:val="nil"/>
              <w:right w:val="nil"/>
            </w:tcBorders>
            <w:hideMark/>
          </w:tcPr>
          <w:p w14:paraId="3605F0C1"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65</w:t>
            </w:r>
          </w:p>
        </w:tc>
        <w:tc>
          <w:tcPr>
            <w:tcW w:w="1963" w:type="dxa"/>
            <w:tcBorders>
              <w:top w:val="nil"/>
              <w:left w:val="nil"/>
              <w:bottom w:val="nil"/>
              <w:right w:val="nil"/>
            </w:tcBorders>
            <w:vAlign w:val="center"/>
            <w:hideMark/>
          </w:tcPr>
          <w:p w14:paraId="1CF1FB59"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color w:val="000000"/>
                <w:lang w:val="en-US"/>
              </w:rPr>
              <w:t>12.35</w:t>
            </w:r>
          </w:p>
        </w:tc>
        <w:tc>
          <w:tcPr>
            <w:tcW w:w="2101" w:type="dxa"/>
            <w:tcBorders>
              <w:top w:val="nil"/>
              <w:left w:val="nil"/>
              <w:bottom w:val="nil"/>
              <w:right w:val="nil"/>
            </w:tcBorders>
            <w:hideMark/>
          </w:tcPr>
          <w:p w14:paraId="0A445A01"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3.88</w:t>
            </w:r>
          </w:p>
        </w:tc>
      </w:tr>
      <w:tr w:rsidR="00715653" w:rsidRPr="00715653" w14:paraId="0F1848E3" w14:textId="77777777" w:rsidTr="00715653">
        <w:tc>
          <w:tcPr>
            <w:tcW w:w="2354" w:type="dxa"/>
            <w:tcBorders>
              <w:top w:val="nil"/>
              <w:left w:val="nil"/>
              <w:bottom w:val="nil"/>
              <w:right w:val="nil"/>
            </w:tcBorders>
            <w:hideMark/>
          </w:tcPr>
          <w:p w14:paraId="04A037F8"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Assimilator</w:t>
            </w:r>
          </w:p>
        </w:tc>
        <w:tc>
          <w:tcPr>
            <w:tcW w:w="2081" w:type="dxa"/>
            <w:tcBorders>
              <w:top w:val="nil"/>
              <w:left w:val="nil"/>
              <w:bottom w:val="nil"/>
              <w:right w:val="nil"/>
            </w:tcBorders>
            <w:hideMark/>
          </w:tcPr>
          <w:p w14:paraId="118FD979"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106</w:t>
            </w:r>
          </w:p>
        </w:tc>
        <w:tc>
          <w:tcPr>
            <w:tcW w:w="1963" w:type="dxa"/>
            <w:tcBorders>
              <w:top w:val="nil"/>
              <w:left w:val="nil"/>
              <w:bottom w:val="nil"/>
              <w:right w:val="nil"/>
            </w:tcBorders>
            <w:vAlign w:val="center"/>
            <w:hideMark/>
          </w:tcPr>
          <w:p w14:paraId="5696A928"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color w:val="000000"/>
                <w:lang w:val="en-US"/>
              </w:rPr>
              <w:t>13.47</w:t>
            </w:r>
          </w:p>
        </w:tc>
        <w:tc>
          <w:tcPr>
            <w:tcW w:w="2101" w:type="dxa"/>
            <w:tcBorders>
              <w:top w:val="nil"/>
              <w:left w:val="nil"/>
              <w:bottom w:val="nil"/>
              <w:right w:val="nil"/>
            </w:tcBorders>
            <w:hideMark/>
          </w:tcPr>
          <w:p w14:paraId="6CE45831"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3.13</w:t>
            </w:r>
          </w:p>
        </w:tc>
      </w:tr>
      <w:tr w:rsidR="00715653" w:rsidRPr="00715653" w14:paraId="755CCDB0" w14:textId="77777777" w:rsidTr="00715653">
        <w:tc>
          <w:tcPr>
            <w:tcW w:w="2354" w:type="dxa"/>
            <w:tcBorders>
              <w:top w:val="nil"/>
              <w:left w:val="nil"/>
              <w:bottom w:val="single" w:sz="4" w:space="0" w:color="auto"/>
              <w:right w:val="nil"/>
            </w:tcBorders>
            <w:hideMark/>
          </w:tcPr>
          <w:p w14:paraId="31B0F453"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proofErr w:type="spellStart"/>
            <w:r w:rsidRPr="00715653">
              <w:rPr>
                <w:rFonts w:ascii="Times New Roman" w:hAnsi="Times New Roman"/>
                <w:lang w:val="en-US"/>
              </w:rPr>
              <w:t>Converger</w:t>
            </w:r>
            <w:proofErr w:type="spellEnd"/>
          </w:p>
        </w:tc>
        <w:tc>
          <w:tcPr>
            <w:tcW w:w="2081" w:type="dxa"/>
            <w:tcBorders>
              <w:top w:val="nil"/>
              <w:left w:val="nil"/>
              <w:bottom w:val="single" w:sz="4" w:space="0" w:color="auto"/>
              <w:right w:val="nil"/>
            </w:tcBorders>
            <w:hideMark/>
          </w:tcPr>
          <w:p w14:paraId="6C99CF0B"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210</w:t>
            </w:r>
          </w:p>
        </w:tc>
        <w:tc>
          <w:tcPr>
            <w:tcW w:w="1963" w:type="dxa"/>
            <w:tcBorders>
              <w:top w:val="nil"/>
              <w:left w:val="nil"/>
              <w:bottom w:val="single" w:sz="4" w:space="0" w:color="auto"/>
              <w:right w:val="nil"/>
            </w:tcBorders>
            <w:vAlign w:val="center"/>
            <w:hideMark/>
          </w:tcPr>
          <w:p w14:paraId="63A8D05B"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color w:val="000000"/>
                <w:lang w:val="en-US"/>
              </w:rPr>
              <w:t>13.80</w:t>
            </w:r>
          </w:p>
        </w:tc>
        <w:tc>
          <w:tcPr>
            <w:tcW w:w="2101" w:type="dxa"/>
            <w:tcBorders>
              <w:top w:val="nil"/>
              <w:left w:val="nil"/>
              <w:bottom w:val="single" w:sz="4" w:space="0" w:color="auto"/>
              <w:right w:val="nil"/>
            </w:tcBorders>
            <w:hideMark/>
          </w:tcPr>
          <w:p w14:paraId="5E4E1A88" w14:textId="77777777" w:rsidR="00715653" w:rsidRPr="00715653" w:rsidRDefault="00715653" w:rsidP="00715653">
            <w:pPr>
              <w:autoSpaceDE w:val="0"/>
              <w:autoSpaceDN w:val="0"/>
              <w:adjustRightInd w:val="0"/>
              <w:spacing w:after="0" w:line="240" w:lineRule="auto"/>
              <w:jc w:val="center"/>
              <w:rPr>
                <w:rFonts w:ascii="Times New Roman" w:hAnsi="Times New Roman"/>
                <w:lang w:val="en-US"/>
              </w:rPr>
            </w:pPr>
            <w:r w:rsidRPr="00715653">
              <w:rPr>
                <w:rFonts w:ascii="Times New Roman" w:hAnsi="Times New Roman"/>
                <w:lang w:val="en-US"/>
              </w:rPr>
              <w:t>3.43</w:t>
            </w:r>
          </w:p>
        </w:tc>
      </w:tr>
    </w:tbl>
    <w:p w14:paraId="044BC390" w14:textId="77777777" w:rsidR="00715653" w:rsidRPr="00715653" w:rsidRDefault="00715653" w:rsidP="00715653">
      <w:pPr>
        <w:spacing w:after="0" w:line="240" w:lineRule="auto"/>
        <w:jc w:val="both"/>
        <w:rPr>
          <w:rFonts w:ascii="Times New Roman" w:hAnsi="Times New Roman"/>
          <w:sz w:val="20"/>
          <w:szCs w:val="20"/>
          <w:lang w:val="en-US"/>
        </w:rPr>
      </w:pPr>
    </w:p>
    <w:p w14:paraId="699A3112" w14:textId="77777777" w:rsidR="00715653" w:rsidRPr="00715653" w:rsidRDefault="00715653" w:rsidP="00715653">
      <w:pPr>
        <w:spacing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According to Table 3, those with a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 (</w:t>
      </w:r>
      <m:oMath>
        <m:acc>
          <m:accPr>
            <m:chr m:val="̅"/>
            <m:ctrlPr>
              <w:rPr>
                <w:rFonts w:ascii="Cambria Math" w:hAnsi="Cambria Math"/>
                <w:i/>
                <w:lang w:val="en-US"/>
              </w:rPr>
            </m:ctrlPr>
          </m:accPr>
          <m:e>
            <m:r>
              <w:rPr>
                <w:rFonts w:ascii="Cambria Math" w:hAnsi="Cambria Math"/>
                <w:sz w:val="20"/>
                <w:szCs w:val="20"/>
                <w:lang w:val="en-US"/>
              </w:rPr>
              <m:t>X</m:t>
            </m:r>
          </m:e>
        </m:acc>
      </m:oMath>
      <w:r w:rsidRPr="00715653">
        <w:rPr>
          <w:rFonts w:ascii="Times New Roman" w:hAnsi="Times New Roman"/>
          <w:sz w:val="20"/>
          <w:szCs w:val="20"/>
          <w:lang w:val="en-US"/>
        </w:rPr>
        <w:t>= 13.80)</w:t>
      </w:r>
      <w:r w:rsidRPr="00715653">
        <w:rPr>
          <w:rFonts w:ascii="Times New Roman" w:hAnsi="Times New Roman"/>
          <w:b/>
          <w:bCs/>
          <w:i/>
          <w:iCs/>
          <w:sz w:val="20"/>
          <w:szCs w:val="20"/>
          <w:lang w:val="en-US"/>
        </w:rPr>
        <w:t xml:space="preserve"> </w:t>
      </w:r>
      <w:r w:rsidRPr="00715653">
        <w:rPr>
          <w:rFonts w:ascii="Times New Roman" w:hAnsi="Times New Roman"/>
          <w:sz w:val="20"/>
          <w:szCs w:val="20"/>
          <w:lang w:val="en-US"/>
        </w:rPr>
        <w:t>have the highest VHGTT mean scores, while those with a divergent learning style (</w:t>
      </w:r>
      <m:oMath>
        <m:acc>
          <m:accPr>
            <m:chr m:val="̅"/>
            <m:ctrlPr>
              <w:rPr>
                <w:rFonts w:ascii="Cambria Math" w:hAnsi="Cambria Math"/>
                <w:i/>
                <w:lang w:val="en-US"/>
              </w:rPr>
            </m:ctrlPr>
          </m:accPr>
          <m:e>
            <m:r>
              <w:rPr>
                <w:rFonts w:ascii="Cambria Math" w:hAnsi="Cambria Math"/>
                <w:sz w:val="20"/>
                <w:szCs w:val="20"/>
                <w:lang w:val="en-US"/>
              </w:rPr>
              <m:t>X</m:t>
            </m:r>
          </m:e>
        </m:acc>
      </m:oMath>
      <w:r w:rsidRPr="00715653">
        <w:rPr>
          <w:rFonts w:ascii="Times New Roman" w:hAnsi="Times New Roman"/>
          <w:sz w:val="20"/>
          <w:szCs w:val="20"/>
          <w:lang w:val="en-US"/>
        </w:rPr>
        <w:t>= 12.35) have the lowest mean score. The ANOVA results given in Table 4 below reveal a statistically significant difference between undergraduate students’ mean VHGTT performance according to their learning styles [</w:t>
      </w:r>
      <w:r w:rsidRPr="00715653">
        <w:rPr>
          <w:rFonts w:ascii="Times New Roman" w:hAnsi="Times New Roman"/>
          <w:i/>
          <w:iCs/>
          <w:sz w:val="20"/>
          <w:szCs w:val="20"/>
          <w:lang w:val="en-US"/>
        </w:rPr>
        <w:t>F</w:t>
      </w:r>
      <w:r w:rsidRPr="00715653">
        <w:rPr>
          <w:rFonts w:ascii="Times New Roman" w:hAnsi="Times New Roman"/>
          <w:sz w:val="20"/>
          <w:szCs w:val="20"/>
          <w:vertAlign w:val="subscript"/>
          <w:lang w:val="en-US"/>
        </w:rPr>
        <w:t>(3-440)</w:t>
      </w:r>
      <w:r w:rsidRPr="00715653">
        <w:rPr>
          <w:rFonts w:ascii="Times New Roman" w:hAnsi="Times New Roman"/>
          <w:sz w:val="20"/>
          <w:szCs w:val="20"/>
          <w:lang w:val="en-US"/>
        </w:rPr>
        <w:t xml:space="preserve"> = 3.17, </w:t>
      </w:r>
      <w:r w:rsidRPr="00715653">
        <w:rPr>
          <w:rFonts w:ascii="Times New Roman" w:hAnsi="Times New Roman"/>
          <w:i/>
          <w:iCs/>
          <w:sz w:val="20"/>
          <w:szCs w:val="20"/>
          <w:lang w:val="en-US"/>
        </w:rPr>
        <w:t>p</w:t>
      </w:r>
      <w:r w:rsidRPr="00715653">
        <w:rPr>
          <w:rFonts w:ascii="Times New Roman" w:hAnsi="Times New Roman"/>
          <w:sz w:val="20"/>
          <w:szCs w:val="20"/>
          <w:lang w:val="en-US"/>
        </w:rPr>
        <w:t xml:space="preserve"> &lt; .05]. Furthermore, according to the Least Significant Difference (LSD) test, one of the post hoc tests, VHGTT performances of students with divergent learning styles were statistically significant compared to assimilator (</w:t>
      </w:r>
      <m:oMath>
        <m:acc>
          <m:accPr>
            <m:chr m:val="̅"/>
            <m:ctrlPr>
              <w:rPr>
                <w:rFonts w:ascii="Cambria Math" w:hAnsi="Cambria Math"/>
                <w:i/>
                <w:lang w:val="en-US"/>
              </w:rPr>
            </m:ctrlPr>
          </m:accPr>
          <m:e>
            <m:r>
              <w:rPr>
                <w:rFonts w:ascii="Cambria Math" w:hAnsi="Cambria Math"/>
                <w:sz w:val="20"/>
                <w:szCs w:val="20"/>
                <w:lang w:val="en-US"/>
              </w:rPr>
              <m:t>X</m:t>
            </m:r>
          </m:e>
        </m:acc>
      </m:oMath>
      <w:r w:rsidRPr="00715653">
        <w:rPr>
          <w:rFonts w:ascii="Times New Roman" w:hAnsi="Times New Roman"/>
          <w:sz w:val="20"/>
          <w:szCs w:val="20"/>
          <w:vertAlign w:val="subscript"/>
          <w:lang w:val="en-US"/>
        </w:rPr>
        <w:t xml:space="preserve">D-A </w:t>
      </w:r>
      <w:r w:rsidRPr="00715653">
        <w:rPr>
          <w:rFonts w:ascii="Times New Roman" w:hAnsi="Times New Roman"/>
          <w:sz w:val="20"/>
          <w:szCs w:val="20"/>
          <w:lang w:val="en-US"/>
        </w:rPr>
        <w:t xml:space="preserve">= -1.12, </w:t>
      </w:r>
      <w:r w:rsidRPr="00715653">
        <w:rPr>
          <w:rFonts w:ascii="Times New Roman" w:hAnsi="Times New Roman"/>
          <w:i/>
          <w:iCs/>
          <w:sz w:val="20"/>
          <w:szCs w:val="20"/>
          <w:lang w:val="en-US"/>
        </w:rPr>
        <w:t>p</w:t>
      </w:r>
      <w:r w:rsidRPr="00715653">
        <w:rPr>
          <w:rFonts w:ascii="Times New Roman" w:hAnsi="Times New Roman"/>
          <w:sz w:val="20"/>
          <w:szCs w:val="20"/>
          <w:lang w:val="en-US"/>
        </w:rPr>
        <w:t xml:space="preserve"> &lt; .05)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w:t>
      </w:r>
      <m:oMath>
        <m:acc>
          <m:accPr>
            <m:chr m:val="̅"/>
            <m:ctrlPr>
              <w:rPr>
                <w:rFonts w:ascii="Cambria Math" w:hAnsi="Cambria Math"/>
                <w:i/>
                <w:lang w:val="en-US"/>
              </w:rPr>
            </m:ctrlPr>
          </m:accPr>
          <m:e>
            <m:r>
              <w:rPr>
                <w:rFonts w:ascii="Cambria Math" w:hAnsi="Cambria Math"/>
                <w:sz w:val="20"/>
                <w:szCs w:val="20"/>
                <w:lang w:val="en-US"/>
              </w:rPr>
              <m:t>X</m:t>
            </m:r>
          </m:e>
        </m:acc>
      </m:oMath>
      <w:r w:rsidRPr="00715653">
        <w:rPr>
          <w:rFonts w:ascii="Times New Roman" w:hAnsi="Times New Roman"/>
          <w:sz w:val="20"/>
          <w:szCs w:val="20"/>
          <w:vertAlign w:val="subscript"/>
          <w:lang w:val="en-US"/>
        </w:rPr>
        <w:t xml:space="preserve">D-C </w:t>
      </w:r>
      <w:r w:rsidRPr="00715653">
        <w:rPr>
          <w:rFonts w:ascii="Times New Roman" w:hAnsi="Times New Roman"/>
          <w:sz w:val="20"/>
          <w:szCs w:val="20"/>
          <w:lang w:val="en-US"/>
        </w:rPr>
        <w:t xml:space="preserve">= -1.44, </w:t>
      </w:r>
      <w:r w:rsidRPr="00715653">
        <w:rPr>
          <w:rFonts w:ascii="Times New Roman" w:hAnsi="Times New Roman"/>
          <w:i/>
          <w:iCs/>
          <w:sz w:val="20"/>
          <w:szCs w:val="20"/>
          <w:lang w:val="en-US"/>
        </w:rPr>
        <w:t>p</w:t>
      </w:r>
      <w:r w:rsidRPr="00715653">
        <w:rPr>
          <w:rFonts w:ascii="Times New Roman" w:hAnsi="Times New Roman"/>
          <w:sz w:val="20"/>
          <w:szCs w:val="20"/>
          <w:lang w:val="en-US"/>
        </w:rPr>
        <w:t xml:space="preserve"> &lt; .01) styles, this difference favors students with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w:t>
      </w:r>
    </w:p>
    <w:p w14:paraId="5B595D7F" w14:textId="77777777" w:rsidR="00715653" w:rsidRPr="00715653" w:rsidRDefault="00715653" w:rsidP="00715653">
      <w:pPr>
        <w:spacing w:after="0" w:line="240" w:lineRule="auto"/>
        <w:jc w:val="both"/>
        <w:rPr>
          <w:rFonts w:ascii="Times New Roman" w:hAnsi="Times New Roman"/>
          <w:sz w:val="20"/>
          <w:szCs w:val="20"/>
          <w:lang w:val="en-US"/>
        </w:rPr>
      </w:pPr>
      <w:proofErr w:type="gramStart"/>
      <w:r w:rsidRPr="00715653">
        <w:rPr>
          <w:rFonts w:ascii="Times New Roman" w:hAnsi="Times New Roman"/>
          <w:b/>
          <w:bCs/>
          <w:sz w:val="20"/>
          <w:szCs w:val="20"/>
          <w:lang w:val="en-US"/>
        </w:rPr>
        <w:t>Table 4.</w:t>
      </w:r>
      <w:proofErr w:type="gramEnd"/>
      <w:r w:rsidRPr="00715653">
        <w:rPr>
          <w:rFonts w:ascii="Times New Roman" w:hAnsi="Times New Roman"/>
          <w:sz w:val="20"/>
          <w:szCs w:val="20"/>
          <w:lang w:val="en-US"/>
        </w:rPr>
        <w:t xml:space="preserve"> ANOVA results of VHGTT performances according to learning styles</w:t>
      </w:r>
    </w:p>
    <w:tbl>
      <w:tblPr>
        <w:tblW w:w="4732"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52"/>
        <w:gridCol w:w="1350"/>
        <w:gridCol w:w="916"/>
        <w:gridCol w:w="1455"/>
        <w:gridCol w:w="1276"/>
        <w:gridCol w:w="923"/>
        <w:gridCol w:w="1116"/>
      </w:tblGrid>
      <w:tr w:rsidR="00715653" w:rsidRPr="00715653" w14:paraId="5254314F" w14:textId="77777777" w:rsidTr="00715653">
        <w:trPr>
          <w:trHeight w:val="435"/>
        </w:trPr>
        <w:tc>
          <w:tcPr>
            <w:tcW w:w="997" w:type="pct"/>
            <w:tcBorders>
              <w:top w:val="single" w:sz="4" w:space="0" w:color="auto"/>
              <w:left w:val="nil"/>
              <w:bottom w:val="single" w:sz="4" w:space="0" w:color="auto"/>
              <w:right w:val="nil"/>
            </w:tcBorders>
            <w:vAlign w:val="center"/>
            <w:hideMark/>
          </w:tcPr>
          <w:p w14:paraId="0E64C8CD"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Source of Variance</w:t>
            </w:r>
          </w:p>
        </w:tc>
        <w:tc>
          <w:tcPr>
            <w:tcW w:w="768" w:type="pct"/>
            <w:tcBorders>
              <w:top w:val="single" w:sz="4" w:space="0" w:color="auto"/>
              <w:left w:val="nil"/>
              <w:bottom w:val="single" w:sz="4" w:space="0" w:color="auto"/>
              <w:right w:val="nil"/>
            </w:tcBorders>
            <w:vAlign w:val="center"/>
            <w:hideMark/>
          </w:tcPr>
          <w:p w14:paraId="4B781705"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Sum of Squares</w:t>
            </w:r>
          </w:p>
        </w:tc>
        <w:tc>
          <w:tcPr>
            <w:tcW w:w="521" w:type="pct"/>
            <w:tcBorders>
              <w:top w:val="single" w:sz="4" w:space="0" w:color="auto"/>
              <w:left w:val="nil"/>
              <w:bottom w:val="single" w:sz="4" w:space="0" w:color="auto"/>
              <w:right w:val="nil"/>
            </w:tcBorders>
            <w:vAlign w:val="center"/>
            <w:hideMark/>
          </w:tcPr>
          <w:p w14:paraId="5917FDA5"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proofErr w:type="spellStart"/>
            <w:r w:rsidRPr="00715653">
              <w:rPr>
                <w:rFonts w:ascii="Times New Roman" w:eastAsia="Times New Roman" w:hAnsi="Times New Roman"/>
                <w:sz w:val="20"/>
                <w:szCs w:val="20"/>
                <w:lang w:val="en-US"/>
              </w:rPr>
              <w:t>d</w:t>
            </w:r>
            <w:r w:rsidRPr="00715653">
              <w:rPr>
                <w:rFonts w:ascii="Times New Roman" w:eastAsia="Times New Roman" w:hAnsi="Times New Roman"/>
                <w:i/>
                <w:iCs/>
                <w:sz w:val="20"/>
                <w:szCs w:val="20"/>
                <w:lang w:val="en-US"/>
              </w:rPr>
              <w:t>f</w:t>
            </w:r>
            <w:proofErr w:type="spellEnd"/>
          </w:p>
        </w:tc>
        <w:tc>
          <w:tcPr>
            <w:tcW w:w="828" w:type="pct"/>
            <w:tcBorders>
              <w:top w:val="single" w:sz="4" w:space="0" w:color="auto"/>
              <w:left w:val="nil"/>
              <w:bottom w:val="single" w:sz="4" w:space="0" w:color="auto"/>
              <w:right w:val="nil"/>
            </w:tcBorders>
            <w:vAlign w:val="center"/>
            <w:hideMark/>
          </w:tcPr>
          <w:p w14:paraId="086A9330"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Mean of Squares</w:t>
            </w:r>
          </w:p>
        </w:tc>
        <w:tc>
          <w:tcPr>
            <w:tcW w:w="726" w:type="pct"/>
            <w:tcBorders>
              <w:top w:val="single" w:sz="4" w:space="0" w:color="auto"/>
              <w:left w:val="nil"/>
              <w:bottom w:val="single" w:sz="4" w:space="0" w:color="auto"/>
              <w:right w:val="nil"/>
            </w:tcBorders>
            <w:vAlign w:val="center"/>
            <w:hideMark/>
          </w:tcPr>
          <w:p w14:paraId="7B9D4FA8"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F</w:t>
            </w:r>
          </w:p>
        </w:tc>
        <w:tc>
          <w:tcPr>
            <w:tcW w:w="525" w:type="pct"/>
            <w:tcBorders>
              <w:top w:val="single" w:sz="4" w:space="0" w:color="auto"/>
              <w:left w:val="nil"/>
              <w:bottom w:val="single" w:sz="4" w:space="0" w:color="auto"/>
              <w:right w:val="nil"/>
            </w:tcBorders>
            <w:vAlign w:val="center"/>
            <w:hideMark/>
          </w:tcPr>
          <w:p w14:paraId="5D05DB36"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p</w:t>
            </w:r>
          </w:p>
        </w:tc>
        <w:tc>
          <w:tcPr>
            <w:tcW w:w="637" w:type="pct"/>
            <w:tcBorders>
              <w:top w:val="single" w:sz="4" w:space="0" w:color="auto"/>
              <w:left w:val="nil"/>
              <w:bottom w:val="single" w:sz="4" w:space="0" w:color="auto"/>
              <w:right w:val="nil"/>
            </w:tcBorders>
            <w:vAlign w:val="center"/>
            <w:hideMark/>
          </w:tcPr>
          <w:p w14:paraId="44B79822"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Significant Difference</w:t>
            </w:r>
          </w:p>
        </w:tc>
      </w:tr>
      <w:tr w:rsidR="00715653" w:rsidRPr="00715653" w14:paraId="53438298" w14:textId="77777777" w:rsidTr="00715653">
        <w:tc>
          <w:tcPr>
            <w:tcW w:w="997" w:type="pct"/>
            <w:tcBorders>
              <w:top w:val="single" w:sz="4" w:space="0" w:color="auto"/>
              <w:left w:val="nil"/>
              <w:bottom w:val="nil"/>
              <w:right w:val="nil"/>
            </w:tcBorders>
            <w:vAlign w:val="center"/>
            <w:hideMark/>
          </w:tcPr>
          <w:p w14:paraId="02F47F31"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Between groups</w:t>
            </w:r>
          </w:p>
        </w:tc>
        <w:tc>
          <w:tcPr>
            <w:tcW w:w="768" w:type="pct"/>
            <w:tcBorders>
              <w:top w:val="single" w:sz="4" w:space="0" w:color="auto"/>
              <w:left w:val="nil"/>
              <w:bottom w:val="nil"/>
              <w:right w:val="nil"/>
            </w:tcBorders>
            <w:hideMark/>
          </w:tcPr>
          <w:p w14:paraId="78C025F5"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115.35</w:t>
            </w:r>
          </w:p>
        </w:tc>
        <w:tc>
          <w:tcPr>
            <w:tcW w:w="521" w:type="pct"/>
            <w:tcBorders>
              <w:top w:val="single" w:sz="4" w:space="0" w:color="auto"/>
              <w:left w:val="nil"/>
              <w:bottom w:val="nil"/>
              <w:right w:val="nil"/>
            </w:tcBorders>
            <w:hideMark/>
          </w:tcPr>
          <w:p w14:paraId="7E7D19D2"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3</w:t>
            </w:r>
          </w:p>
        </w:tc>
        <w:tc>
          <w:tcPr>
            <w:tcW w:w="828" w:type="pct"/>
            <w:tcBorders>
              <w:top w:val="single" w:sz="4" w:space="0" w:color="auto"/>
              <w:left w:val="nil"/>
              <w:bottom w:val="nil"/>
              <w:right w:val="nil"/>
            </w:tcBorders>
            <w:hideMark/>
          </w:tcPr>
          <w:p w14:paraId="20547AC3"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38.45</w:t>
            </w:r>
          </w:p>
        </w:tc>
        <w:tc>
          <w:tcPr>
            <w:tcW w:w="726" w:type="pct"/>
            <w:tcBorders>
              <w:top w:val="single" w:sz="4" w:space="0" w:color="auto"/>
              <w:left w:val="nil"/>
              <w:bottom w:val="nil"/>
              <w:right w:val="nil"/>
            </w:tcBorders>
            <w:hideMark/>
          </w:tcPr>
          <w:p w14:paraId="63F64CDA"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3.17</w:t>
            </w:r>
          </w:p>
        </w:tc>
        <w:tc>
          <w:tcPr>
            <w:tcW w:w="525" w:type="pct"/>
            <w:tcBorders>
              <w:top w:val="single" w:sz="4" w:space="0" w:color="auto"/>
              <w:left w:val="nil"/>
              <w:bottom w:val="nil"/>
              <w:right w:val="nil"/>
            </w:tcBorders>
            <w:hideMark/>
          </w:tcPr>
          <w:p w14:paraId="7AEF2201"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.024*</w:t>
            </w:r>
          </w:p>
        </w:tc>
        <w:tc>
          <w:tcPr>
            <w:tcW w:w="637" w:type="pct"/>
            <w:tcBorders>
              <w:top w:val="single" w:sz="4" w:space="0" w:color="auto"/>
              <w:left w:val="nil"/>
              <w:bottom w:val="nil"/>
              <w:right w:val="nil"/>
            </w:tcBorders>
            <w:hideMark/>
          </w:tcPr>
          <w:p w14:paraId="42F88643"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D, A-C</w:t>
            </w:r>
          </w:p>
        </w:tc>
      </w:tr>
      <w:tr w:rsidR="00715653" w:rsidRPr="00715653" w14:paraId="6763CD67" w14:textId="77777777" w:rsidTr="00715653">
        <w:tc>
          <w:tcPr>
            <w:tcW w:w="997" w:type="pct"/>
            <w:tcBorders>
              <w:top w:val="nil"/>
              <w:left w:val="nil"/>
              <w:bottom w:val="nil"/>
              <w:right w:val="nil"/>
            </w:tcBorders>
            <w:vAlign w:val="center"/>
            <w:hideMark/>
          </w:tcPr>
          <w:p w14:paraId="5FF5DB48"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Within groups</w:t>
            </w:r>
          </w:p>
        </w:tc>
        <w:tc>
          <w:tcPr>
            <w:tcW w:w="768" w:type="pct"/>
            <w:tcBorders>
              <w:top w:val="nil"/>
              <w:left w:val="nil"/>
              <w:bottom w:val="nil"/>
              <w:right w:val="nil"/>
            </w:tcBorders>
            <w:hideMark/>
          </w:tcPr>
          <w:p w14:paraId="75EA3FBB"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5330.45</w:t>
            </w:r>
          </w:p>
        </w:tc>
        <w:tc>
          <w:tcPr>
            <w:tcW w:w="521" w:type="pct"/>
            <w:tcBorders>
              <w:top w:val="nil"/>
              <w:left w:val="nil"/>
              <w:bottom w:val="nil"/>
              <w:right w:val="nil"/>
            </w:tcBorders>
            <w:hideMark/>
          </w:tcPr>
          <w:p w14:paraId="369BDC53"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440</w:t>
            </w:r>
          </w:p>
        </w:tc>
        <w:tc>
          <w:tcPr>
            <w:tcW w:w="828" w:type="pct"/>
            <w:tcBorders>
              <w:top w:val="nil"/>
              <w:left w:val="nil"/>
              <w:bottom w:val="nil"/>
              <w:right w:val="nil"/>
            </w:tcBorders>
            <w:hideMark/>
          </w:tcPr>
          <w:p w14:paraId="14602B81"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12.11</w:t>
            </w:r>
          </w:p>
        </w:tc>
        <w:tc>
          <w:tcPr>
            <w:tcW w:w="726" w:type="pct"/>
            <w:tcBorders>
              <w:top w:val="nil"/>
              <w:left w:val="nil"/>
              <w:bottom w:val="nil"/>
              <w:right w:val="nil"/>
            </w:tcBorders>
            <w:hideMark/>
          </w:tcPr>
          <w:p w14:paraId="4871B50D" w14:textId="77777777" w:rsidR="00715653" w:rsidRPr="00715653" w:rsidRDefault="00715653" w:rsidP="00715653">
            <w:pPr>
              <w:rPr>
                <w:rFonts w:ascii="Times New Roman" w:eastAsia="Times New Roman" w:hAnsi="Times New Roman"/>
                <w:sz w:val="20"/>
                <w:szCs w:val="20"/>
                <w:lang w:val="en-US"/>
              </w:rPr>
            </w:pPr>
          </w:p>
        </w:tc>
        <w:tc>
          <w:tcPr>
            <w:tcW w:w="525" w:type="pct"/>
            <w:tcBorders>
              <w:top w:val="nil"/>
              <w:left w:val="nil"/>
              <w:bottom w:val="nil"/>
              <w:right w:val="nil"/>
            </w:tcBorders>
            <w:hideMark/>
          </w:tcPr>
          <w:p w14:paraId="4D3B8E9C" w14:textId="77777777" w:rsidR="00715653" w:rsidRPr="00715653" w:rsidRDefault="00715653" w:rsidP="00715653">
            <w:pPr>
              <w:spacing w:after="0"/>
              <w:rPr>
                <w:sz w:val="20"/>
                <w:szCs w:val="20"/>
                <w:lang w:val="en-US" w:eastAsia="en-GB"/>
              </w:rPr>
            </w:pPr>
          </w:p>
        </w:tc>
        <w:tc>
          <w:tcPr>
            <w:tcW w:w="637" w:type="pct"/>
            <w:tcBorders>
              <w:top w:val="nil"/>
              <w:left w:val="nil"/>
              <w:bottom w:val="nil"/>
              <w:right w:val="nil"/>
            </w:tcBorders>
            <w:hideMark/>
          </w:tcPr>
          <w:p w14:paraId="00DADD2E" w14:textId="77777777" w:rsidR="00715653" w:rsidRPr="00715653" w:rsidRDefault="00715653" w:rsidP="00715653">
            <w:pPr>
              <w:spacing w:after="0"/>
              <w:rPr>
                <w:sz w:val="20"/>
                <w:szCs w:val="20"/>
                <w:lang w:val="en-US" w:eastAsia="en-GB"/>
              </w:rPr>
            </w:pPr>
          </w:p>
        </w:tc>
      </w:tr>
      <w:tr w:rsidR="00715653" w:rsidRPr="00715653" w14:paraId="5A931DCC" w14:textId="77777777" w:rsidTr="00715653">
        <w:tc>
          <w:tcPr>
            <w:tcW w:w="997" w:type="pct"/>
            <w:tcBorders>
              <w:top w:val="nil"/>
              <w:left w:val="nil"/>
              <w:bottom w:val="single" w:sz="4" w:space="0" w:color="auto"/>
              <w:right w:val="nil"/>
            </w:tcBorders>
            <w:vAlign w:val="center"/>
            <w:hideMark/>
          </w:tcPr>
          <w:p w14:paraId="7ACBE240"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eastAsia="Times New Roman" w:hAnsi="Times New Roman"/>
                <w:sz w:val="20"/>
                <w:szCs w:val="20"/>
                <w:lang w:val="en-US"/>
              </w:rPr>
              <w:t>Total</w:t>
            </w:r>
          </w:p>
        </w:tc>
        <w:tc>
          <w:tcPr>
            <w:tcW w:w="768" w:type="pct"/>
            <w:tcBorders>
              <w:top w:val="nil"/>
              <w:left w:val="nil"/>
              <w:bottom w:val="single" w:sz="4" w:space="0" w:color="auto"/>
              <w:right w:val="nil"/>
            </w:tcBorders>
            <w:hideMark/>
          </w:tcPr>
          <w:p w14:paraId="7AB3A3E3"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5445.81</w:t>
            </w:r>
          </w:p>
        </w:tc>
        <w:tc>
          <w:tcPr>
            <w:tcW w:w="521" w:type="pct"/>
            <w:tcBorders>
              <w:top w:val="nil"/>
              <w:left w:val="nil"/>
              <w:bottom w:val="single" w:sz="4" w:space="0" w:color="auto"/>
              <w:right w:val="nil"/>
            </w:tcBorders>
            <w:hideMark/>
          </w:tcPr>
          <w:p w14:paraId="58A3385E"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r w:rsidRPr="00715653">
              <w:rPr>
                <w:rFonts w:ascii="Times New Roman" w:hAnsi="Times New Roman"/>
                <w:sz w:val="20"/>
                <w:szCs w:val="20"/>
                <w:lang w:val="en-US"/>
              </w:rPr>
              <w:t>443</w:t>
            </w:r>
          </w:p>
        </w:tc>
        <w:tc>
          <w:tcPr>
            <w:tcW w:w="828" w:type="pct"/>
            <w:tcBorders>
              <w:top w:val="nil"/>
              <w:left w:val="nil"/>
              <w:bottom w:val="single" w:sz="4" w:space="0" w:color="auto"/>
              <w:right w:val="nil"/>
            </w:tcBorders>
          </w:tcPr>
          <w:p w14:paraId="08B66690"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p>
        </w:tc>
        <w:tc>
          <w:tcPr>
            <w:tcW w:w="726" w:type="pct"/>
            <w:tcBorders>
              <w:top w:val="nil"/>
              <w:left w:val="nil"/>
              <w:bottom w:val="single" w:sz="4" w:space="0" w:color="auto"/>
              <w:right w:val="nil"/>
            </w:tcBorders>
          </w:tcPr>
          <w:p w14:paraId="588951D1"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p>
        </w:tc>
        <w:tc>
          <w:tcPr>
            <w:tcW w:w="525" w:type="pct"/>
            <w:tcBorders>
              <w:top w:val="nil"/>
              <w:left w:val="nil"/>
              <w:bottom w:val="single" w:sz="4" w:space="0" w:color="auto"/>
              <w:right w:val="nil"/>
            </w:tcBorders>
          </w:tcPr>
          <w:p w14:paraId="27149EE9"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p>
        </w:tc>
        <w:tc>
          <w:tcPr>
            <w:tcW w:w="637" w:type="pct"/>
            <w:tcBorders>
              <w:top w:val="nil"/>
              <w:left w:val="nil"/>
              <w:bottom w:val="single" w:sz="4" w:space="0" w:color="auto"/>
              <w:right w:val="nil"/>
            </w:tcBorders>
          </w:tcPr>
          <w:p w14:paraId="5D211E45" w14:textId="77777777" w:rsidR="00715653" w:rsidRPr="00715653" w:rsidRDefault="00715653" w:rsidP="00715653">
            <w:pPr>
              <w:spacing w:after="0" w:line="240" w:lineRule="auto"/>
              <w:jc w:val="center"/>
              <w:rPr>
                <w:rFonts w:ascii="Times New Roman" w:eastAsia="Times New Roman" w:hAnsi="Times New Roman"/>
                <w:sz w:val="20"/>
                <w:szCs w:val="20"/>
                <w:lang w:val="en-US"/>
              </w:rPr>
            </w:pPr>
          </w:p>
        </w:tc>
      </w:tr>
    </w:tbl>
    <w:p w14:paraId="58EB080E" w14:textId="77777777" w:rsidR="00715653" w:rsidRPr="00715653" w:rsidRDefault="00715653" w:rsidP="00715653">
      <w:pPr>
        <w:autoSpaceDE w:val="0"/>
        <w:autoSpaceDN w:val="0"/>
        <w:adjustRightInd w:val="0"/>
        <w:spacing w:after="120" w:line="240" w:lineRule="auto"/>
        <w:rPr>
          <w:rFonts w:ascii="Times New Roman" w:hAnsi="Times New Roman"/>
          <w:sz w:val="16"/>
          <w:szCs w:val="20"/>
          <w:lang w:val="en-US"/>
        </w:rPr>
      </w:pPr>
      <w:r w:rsidRPr="00715653">
        <w:rPr>
          <w:rFonts w:ascii="Times New Roman" w:hAnsi="Times New Roman"/>
          <w:color w:val="000000"/>
          <w:sz w:val="16"/>
          <w:szCs w:val="20"/>
          <w:vertAlign w:val="superscript"/>
          <w:lang w:val="en-US"/>
        </w:rPr>
        <w:t>*</w:t>
      </w:r>
      <w:r w:rsidRPr="00715653">
        <w:rPr>
          <w:rFonts w:ascii="Times New Roman" w:hAnsi="Times New Roman"/>
          <w:color w:val="000000"/>
          <w:sz w:val="16"/>
          <w:szCs w:val="20"/>
          <w:lang w:val="en-US"/>
        </w:rPr>
        <w:t xml:space="preserve">p &lt; .05; D: Divergent, </w:t>
      </w:r>
      <w:proofErr w:type="gramStart"/>
      <w:r w:rsidRPr="00715653">
        <w:rPr>
          <w:rFonts w:ascii="Times New Roman" w:hAnsi="Times New Roman"/>
          <w:color w:val="000000"/>
          <w:sz w:val="16"/>
          <w:szCs w:val="20"/>
          <w:lang w:val="en-US"/>
        </w:rPr>
        <w:t>A</w:t>
      </w:r>
      <w:proofErr w:type="gramEnd"/>
      <w:r w:rsidRPr="00715653">
        <w:rPr>
          <w:rFonts w:ascii="Times New Roman" w:hAnsi="Times New Roman"/>
          <w:color w:val="000000"/>
          <w:sz w:val="16"/>
          <w:szCs w:val="20"/>
          <w:lang w:val="en-US"/>
        </w:rPr>
        <w:t xml:space="preserve">: Assimilator, C: </w:t>
      </w:r>
      <w:proofErr w:type="spellStart"/>
      <w:r w:rsidRPr="00715653">
        <w:rPr>
          <w:rFonts w:ascii="Times New Roman" w:hAnsi="Times New Roman"/>
          <w:color w:val="000000"/>
          <w:sz w:val="16"/>
          <w:szCs w:val="20"/>
          <w:lang w:val="en-US"/>
        </w:rPr>
        <w:t>Converger</w:t>
      </w:r>
      <w:proofErr w:type="spellEnd"/>
    </w:p>
    <w:p w14:paraId="4BA0DEF8" w14:textId="77777777" w:rsidR="00715653" w:rsidRPr="00715653" w:rsidRDefault="00715653" w:rsidP="00715653">
      <w:pPr>
        <w:autoSpaceDE w:val="0"/>
        <w:autoSpaceDN w:val="0"/>
        <w:adjustRightInd w:val="0"/>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The Chi-square test analyzed the relationship between the participants learning styles and their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According to the chi-square test results, there was no statistically significant relationship between learning styles and 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thinking levels (</w:t>
      </w:r>
      <m:oMath>
        <m:sSubSup>
          <m:sSubSupPr>
            <m:ctrlPr>
              <w:rPr>
                <w:rFonts w:ascii="Cambria Math" w:eastAsia="Times New Roman" w:hAnsi="Cambria Math"/>
                <w:i/>
                <w:lang w:val="en-US"/>
              </w:rPr>
            </m:ctrlPr>
          </m:sSubSupPr>
          <m:e>
            <m:r>
              <w:rPr>
                <w:rFonts w:ascii="Cambria Math" w:hAnsi="Cambria Math"/>
                <w:sz w:val="20"/>
                <w:szCs w:val="20"/>
                <w:lang w:val="en-US"/>
              </w:rPr>
              <m:t>χ</m:t>
            </m:r>
          </m:e>
          <m:sub>
            <m:r>
              <w:rPr>
                <w:rFonts w:ascii="Cambria Math" w:hAnsi="Cambria Math"/>
                <w:sz w:val="20"/>
                <w:szCs w:val="20"/>
                <w:lang w:val="en-US"/>
              </w:rPr>
              <m:t>(12)</m:t>
            </m:r>
          </m:sub>
          <m:sup>
            <m:r>
              <w:rPr>
                <w:rFonts w:ascii="Cambria Math" w:hAnsi="Cambria Math"/>
                <w:sz w:val="20"/>
                <w:szCs w:val="20"/>
                <w:lang w:val="en-US"/>
              </w:rPr>
              <m:t>2</m:t>
            </m:r>
          </m:sup>
        </m:sSubSup>
      </m:oMath>
      <w:r w:rsidRPr="00715653">
        <w:rPr>
          <w:rFonts w:ascii="Times New Roman" w:hAnsi="Times New Roman"/>
          <w:sz w:val="20"/>
          <w:szCs w:val="20"/>
          <w:lang w:val="en-US"/>
        </w:rPr>
        <w:t xml:space="preserve">= 19.57, </w:t>
      </w:r>
      <w:r w:rsidRPr="00715653">
        <w:rPr>
          <w:rFonts w:ascii="Times New Roman" w:hAnsi="Times New Roman"/>
          <w:i/>
          <w:iCs/>
          <w:sz w:val="20"/>
          <w:szCs w:val="20"/>
          <w:lang w:val="en-US"/>
        </w:rPr>
        <w:t>p</w:t>
      </w:r>
      <w:r w:rsidRPr="00715653">
        <w:rPr>
          <w:rFonts w:ascii="Times New Roman" w:hAnsi="Times New Roman"/>
          <w:sz w:val="20"/>
          <w:szCs w:val="20"/>
          <w:lang w:val="en-US"/>
        </w:rPr>
        <w:t xml:space="preserve"> = 0.76 &gt; 0.5).</w:t>
      </w:r>
    </w:p>
    <w:p w14:paraId="7596C0C8" w14:textId="77777777" w:rsidR="00715653" w:rsidRPr="00715653" w:rsidRDefault="00715653" w:rsidP="00715653">
      <w:pPr>
        <w:spacing w:after="120" w:line="240" w:lineRule="auto"/>
        <w:jc w:val="both"/>
        <w:rPr>
          <w:rFonts w:ascii="Times New Roman" w:hAnsi="Times New Roman"/>
          <w:b/>
          <w:bCs/>
          <w:sz w:val="20"/>
          <w:szCs w:val="20"/>
          <w:lang w:val="en-US"/>
        </w:rPr>
      </w:pPr>
      <w:r w:rsidRPr="00715653">
        <w:rPr>
          <w:rFonts w:ascii="Times New Roman" w:hAnsi="Times New Roman"/>
          <w:b/>
          <w:bCs/>
          <w:sz w:val="20"/>
          <w:szCs w:val="20"/>
          <w:lang w:val="en-US"/>
        </w:rPr>
        <w:t>4. Discussion, Conclusion, and Recommendations</w:t>
      </w:r>
    </w:p>
    <w:p w14:paraId="336EC00E"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Undergraduate students’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levels were concentrated on levels 1 and 2. In the study conducted by </w:t>
      </w:r>
      <w:proofErr w:type="spellStart"/>
      <w:r w:rsidRPr="00715653">
        <w:rPr>
          <w:rFonts w:ascii="Times New Roman" w:hAnsi="Times New Roman"/>
          <w:sz w:val="20"/>
          <w:szCs w:val="20"/>
          <w:lang w:val="en-US"/>
        </w:rPr>
        <w:t>Akay</w:t>
      </w:r>
      <w:proofErr w:type="spellEnd"/>
      <w:r w:rsidRPr="00715653">
        <w:rPr>
          <w:rFonts w:ascii="Times New Roman" w:hAnsi="Times New Roman"/>
          <w:sz w:val="20"/>
          <w:szCs w:val="20"/>
          <w:lang w:val="en-US"/>
        </w:rPr>
        <w:t xml:space="preserve"> and </w:t>
      </w:r>
      <w:proofErr w:type="spellStart"/>
      <w:r w:rsidRPr="00715653">
        <w:rPr>
          <w:rFonts w:ascii="Times New Roman" w:hAnsi="Times New Roman"/>
          <w:sz w:val="20"/>
          <w:szCs w:val="20"/>
          <w:lang w:val="en-US"/>
        </w:rPr>
        <w:t>Kurtuluş</w:t>
      </w:r>
      <w:proofErr w:type="spellEnd"/>
      <w:r w:rsidRPr="00715653">
        <w:rPr>
          <w:rFonts w:ascii="Times New Roman" w:hAnsi="Times New Roman"/>
          <w:sz w:val="20"/>
          <w:szCs w:val="20"/>
          <w:lang w:val="en-US"/>
        </w:rPr>
        <w:t xml:space="preserve"> (2017) with prospective teachers, participants’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w:t>
      </w:r>
      <w:r w:rsidRPr="00715653">
        <w:rPr>
          <w:rFonts w:ascii="Times New Roman" w:hAnsi="Times New Roman"/>
          <w:sz w:val="20"/>
          <w:szCs w:val="20"/>
          <w:lang w:val="en-US"/>
        </w:rPr>
        <w:lastRenderedPageBreak/>
        <w:t xml:space="preserve">thinking test levels were concentrated on at the 1st level. Similarly, in the study conducted by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et al. (2004) with high school students, participants’ geometric thinking levels remained at the 2nd and 3rd levels. On the other hand, while no participants were found at level 0 in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et al.’s study, 21.6% of the participants in this study and 10.9% of the participants in </w:t>
      </w:r>
      <w:proofErr w:type="spellStart"/>
      <w:r w:rsidRPr="00715653">
        <w:rPr>
          <w:rFonts w:ascii="Times New Roman" w:hAnsi="Times New Roman"/>
          <w:sz w:val="20"/>
          <w:szCs w:val="20"/>
          <w:lang w:val="en-US"/>
        </w:rPr>
        <w:t>Akay</w:t>
      </w:r>
      <w:proofErr w:type="spellEnd"/>
      <w:r w:rsidRPr="00715653">
        <w:rPr>
          <w:rFonts w:ascii="Times New Roman" w:hAnsi="Times New Roman"/>
          <w:sz w:val="20"/>
          <w:szCs w:val="20"/>
          <w:lang w:val="en-US"/>
        </w:rPr>
        <w:t xml:space="preserve"> and </w:t>
      </w:r>
      <w:proofErr w:type="spellStart"/>
      <w:r w:rsidRPr="00715653">
        <w:rPr>
          <w:rFonts w:ascii="Times New Roman" w:hAnsi="Times New Roman"/>
          <w:sz w:val="20"/>
          <w:szCs w:val="20"/>
          <w:lang w:val="en-US"/>
        </w:rPr>
        <w:t>Kurtuluş’s</w:t>
      </w:r>
      <w:proofErr w:type="spellEnd"/>
      <w:r w:rsidRPr="00715653">
        <w:rPr>
          <w:rFonts w:ascii="Times New Roman" w:hAnsi="Times New Roman"/>
          <w:sz w:val="20"/>
          <w:szCs w:val="20"/>
          <w:lang w:val="en-US"/>
        </w:rPr>
        <w:t xml:space="preserve"> (2017) study were found to be at level 0. Similarly, </w:t>
      </w:r>
      <w:proofErr w:type="spellStart"/>
      <w:r w:rsidRPr="00715653">
        <w:rPr>
          <w:rFonts w:ascii="Times New Roman" w:hAnsi="Times New Roman"/>
          <w:sz w:val="20"/>
          <w:szCs w:val="20"/>
          <w:lang w:val="en-US"/>
        </w:rPr>
        <w:t>Duatepe-Paksu’s</w:t>
      </w:r>
      <w:proofErr w:type="spellEnd"/>
      <w:r w:rsidRPr="00715653">
        <w:rPr>
          <w:rFonts w:ascii="Times New Roman" w:hAnsi="Times New Roman"/>
          <w:sz w:val="20"/>
          <w:szCs w:val="20"/>
          <w:lang w:val="en-US"/>
        </w:rPr>
        <w:t xml:space="preserve"> (2013) study revealed that prospective primary school teachers have low geometric thinking levels. </w:t>
      </w:r>
      <w:proofErr w:type="spellStart"/>
      <w:r w:rsidRPr="00715653">
        <w:rPr>
          <w:rFonts w:ascii="Times New Roman" w:hAnsi="Times New Roman"/>
          <w:sz w:val="20"/>
          <w:szCs w:val="20"/>
          <w:lang w:val="en-US"/>
        </w:rPr>
        <w:t>Duatepe</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Paksu’s</w:t>
      </w:r>
      <w:proofErr w:type="spellEnd"/>
      <w:r w:rsidRPr="00715653">
        <w:rPr>
          <w:rFonts w:ascii="Times New Roman" w:hAnsi="Times New Roman"/>
          <w:sz w:val="20"/>
          <w:szCs w:val="20"/>
          <w:lang w:val="en-US"/>
        </w:rPr>
        <w:t xml:space="preserve"> (2013) study showed that the prospective teachers’ readiness for geometry is insufficient.</w:t>
      </w:r>
    </w:p>
    <w:p w14:paraId="3ACA9541"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Undergraduate students are expected to demonstrate the level 3 thinking characteristics of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to succeed in geometry and calculus courses due to their age and readiness and to comprehend geometric proof (</w:t>
      </w:r>
      <w:proofErr w:type="spellStart"/>
      <w:r w:rsidRPr="00715653">
        <w:rPr>
          <w:rFonts w:ascii="Times New Roman" w:hAnsi="Times New Roman"/>
          <w:sz w:val="20"/>
          <w:szCs w:val="20"/>
          <w:lang w:val="en-US"/>
        </w:rPr>
        <w:t>Teppo</w:t>
      </w:r>
      <w:proofErr w:type="spellEnd"/>
      <w:r w:rsidRPr="00715653">
        <w:rPr>
          <w:rFonts w:ascii="Times New Roman" w:hAnsi="Times New Roman"/>
          <w:sz w:val="20"/>
          <w:szCs w:val="20"/>
          <w:lang w:val="en-US"/>
        </w:rPr>
        <w:t xml:space="preserve">, 1991). In addition, although Van De </w:t>
      </w:r>
      <w:proofErr w:type="spellStart"/>
      <w:r w:rsidRPr="00715653">
        <w:rPr>
          <w:rFonts w:ascii="Times New Roman" w:hAnsi="Times New Roman"/>
          <w:sz w:val="20"/>
          <w:szCs w:val="20"/>
          <w:lang w:val="en-US"/>
        </w:rPr>
        <w:t>Walle</w:t>
      </w:r>
      <w:proofErr w:type="spellEnd"/>
      <w:r w:rsidRPr="00715653">
        <w:rPr>
          <w:rFonts w:ascii="Times New Roman" w:hAnsi="Times New Roman"/>
          <w:sz w:val="20"/>
          <w:szCs w:val="20"/>
          <w:lang w:val="en-US"/>
        </w:rPr>
        <w:t xml:space="preserve"> (2004) emphasized that the students who acquired the level 3 thinking characteristics were to obtain axiomatic systems, the product of thinking, by reasoning, this study showed that the percentage of students at the 3rd level and above was relatively low (14.5%). This study revealed that while undergraduate students should be at level 3 and above regarding 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thinking levels in terms of readiness and education, most students had low geometric thinking levels. Although this finding is inconsistent, it has shown that it is compatible with the findings of many studies in the literature (</w:t>
      </w:r>
      <w:proofErr w:type="spellStart"/>
      <w:r w:rsidRPr="00715653">
        <w:rPr>
          <w:rFonts w:ascii="Times New Roman" w:hAnsi="Times New Roman"/>
          <w:sz w:val="20"/>
          <w:szCs w:val="20"/>
          <w:lang w:val="en-US"/>
        </w:rPr>
        <w:t>Akay</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Kurtuluş</w:t>
      </w:r>
      <w:proofErr w:type="spellEnd"/>
      <w:r w:rsidRPr="00715653">
        <w:rPr>
          <w:rFonts w:ascii="Times New Roman" w:hAnsi="Times New Roman"/>
          <w:sz w:val="20"/>
          <w:szCs w:val="20"/>
          <w:lang w:val="en-US"/>
        </w:rPr>
        <w:t xml:space="preserve">, 2017; </w:t>
      </w:r>
      <w:proofErr w:type="spellStart"/>
      <w:r w:rsidRPr="00715653">
        <w:rPr>
          <w:rFonts w:ascii="Times New Roman" w:hAnsi="Times New Roman"/>
          <w:sz w:val="20"/>
          <w:szCs w:val="20"/>
          <w:lang w:val="en-US"/>
        </w:rPr>
        <w:t>Duatepe-Paksu</w:t>
      </w:r>
      <w:proofErr w:type="spellEnd"/>
      <w:r w:rsidRPr="00715653">
        <w:rPr>
          <w:rFonts w:ascii="Times New Roman" w:hAnsi="Times New Roman"/>
          <w:sz w:val="20"/>
          <w:szCs w:val="20"/>
          <w:lang w:val="en-US"/>
        </w:rPr>
        <w:t xml:space="preserve">, 2013; Oral &amp; </w:t>
      </w:r>
      <w:proofErr w:type="spellStart"/>
      <w:r w:rsidRPr="00715653">
        <w:rPr>
          <w:rFonts w:ascii="Times New Roman" w:hAnsi="Times New Roman"/>
          <w:sz w:val="20"/>
          <w:szCs w:val="20"/>
          <w:lang w:val="en-US"/>
        </w:rPr>
        <w:t>İlhan</w:t>
      </w:r>
      <w:proofErr w:type="spellEnd"/>
      <w:r w:rsidRPr="00715653">
        <w:rPr>
          <w:rFonts w:ascii="Times New Roman" w:hAnsi="Times New Roman"/>
          <w:sz w:val="20"/>
          <w:szCs w:val="20"/>
          <w:lang w:val="en-US"/>
        </w:rPr>
        <w:t xml:space="preserve">, 2012). For example, Oral and </w:t>
      </w:r>
      <w:proofErr w:type="spellStart"/>
      <w:r w:rsidRPr="00715653">
        <w:rPr>
          <w:rFonts w:ascii="Times New Roman" w:hAnsi="Times New Roman"/>
          <w:sz w:val="20"/>
          <w:szCs w:val="20"/>
          <w:lang w:val="en-US"/>
        </w:rPr>
        <w:t>Ilhan’s</w:t>
      </w:r>
      <w:proofErr w:type="spellEnd"/>
      <w:r w:rsidRPr="00715653">
        <w:rPr>
          <w:rFonts w:ascii="Times New Roman" w:hAnsi="Times New Roman"/>
          <w:sz w:val="20"/>
          <w:szCs w:val="20"/>
          <w:lang w:val="en-US"/>
        </w:rPr>
        <w:t xml:space="preserve"> (2012) research revealed that most prospective elementary/secondary mathematics teachers could not reach the desired level of geometric thinking as in this study. On the other hand, some studies in the literature have shown that especially prospective mathematics teachers and prospective primary school teachers are at the expected level in terms of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thinking levels, that is, at least 3rd level and above (</w:t>
      </w:r>
      <w:proofErr w:type="spellStart"/>
      <w:r w:rsidRPr="00715653">
        <w:rPr>
          <w:rFonts w:ascii="Times New Roman" w:hAnsi="Times New Roman"/>
          <w:sz w:val="20"/>
          <w:szCs w:val="20"/>
          <w:lang w:val="en-US"/>
        </w:rPr>
        <w:t>Gür</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Kobak-Demir</w:t>
      </w:r>
      <w:proofErr w:type="spellEnd"/>
      <w:r w:rsidRPr="00715653">
        <w:rPr>
          <w:rFonts w:ascii="Times New Roman" w:hAnsi="Times New Roman"/>
          <w:sz w:val="20"/>
          <w:szCs w:val="20"/>
          <w:lang w:val="en-US"/>
        </w:rPr>
        <w:t xml:space="preserve">, 2017; </w:t>
      </w:r>
      <w:proofErr w:type="spellStart"/>
      <w:r w:rsidRPr="00715653">
        <w:rPr>
          <w:rFonts w:ascii="Times New Roman" w:hAnsi="Times New Roman"/>
          <w:sz w:val="20"/>
          <w:szCs w:val="20"/>
          <w:lang w:val="en-US"/>
        </w:rPr>
        <w:t>Osmanoğlu</w:t>
      </w:r>
      <w:proofErr w:type="spellEnd"/>
      <w:r w:rsidRPr="00715653">
        <w:rPr>
          <w:rFonts w:ascii="Times New Roman" w:hAnsi="Times New Roman"/>
          <w:sz w:val="20"/>
          <w:szCs w:val="20"/>
          <w:lang w:val="en-US"/>
        </w:rPr>
        <w:t>, 2019). Only 14.5% of the students could participate in the formal deduction level or the most advanced stage (rigor) in this study. In this respect, the findings in this study are not consistent with the findings obtained in other studies (</w:t>
      </w:r>
      <w:proofErr w:type="spellStart"/>
      <w:r w:rsidRPr="00715653">
        <w:rPr>
          <w:rFonts w:ascii="Times New Roman" w:hAnsi="Times New Roman"/>
          <w:sz w:val="20"/>
          <w:szCs w:val="20"/>
          <w:lang w:val="en-US"/>
        </w:rPr>
        <w:t>Gür</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Kobak-Demir</w:t>
      </w:r>
      <w:proofErr w:type="spellEnd"/>
      <w:r w:rsidRPr="00715653">
        <w:rPr>
          <w:rFonts w:ascii="Times New Roman" w:hAnsi="Times New Roman"/>
          <w:sz w:val="20"/>
          <w:szCs w:val="20"/>
          <w:lang w:val="en-US"/>
        </w:rPr>
        <w:t xml:space="preserve">, 2017; </w:t>
      </w:r>
      <w:proofErr w:type="spellStart"/>
      <w:r w:rsidRPr="00715653">
        <w:rPr>
          <w:rFonts w:ascii="Times New Roman" w:hAnsi="Times New Roman"/>
          <w:sz w:val="20"/>
          <w:szCs w:val="20"/>
          <w:lang w:val="en-US"/>
        </w:rPr>
        <w:t>Osmanoğlu</w:t>
      </w:r>
      <w:proofErr w:type="spellEnd"/>
      <w:r w:rsidRPr="00715653">
        <w:rPr>
          <w:rFonts w:ascii="Times New Roman" w:hAnsi="Times New Roman"/>
          <w:sz w:val="20"/>
          <w:szCs w:val="20"/>
          <w:lang w:val="en-US"/>
        </w:rPr>
        <w:t xml:space="preserve">, 2019). Considering the content of undergraduate-level mathematics courses, having low levels in terms of formal deduction in these courses may be associated with their low performances regarding their inadequacy in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w:t>
      </w:r>
      <w:proofErr w:type="spellStart"/>
      <w:r w:rsidRPr="00715653">
        <w:rPr>
          <w:rFonts w:ascii="Times New Roman" w:hAnsi="Times New Roman"/>
          <w:sz w:val="20"/>
          <w:szCs w:val="20"/>
          <w:lang w:val="en-US"/>
        </w:rPr>
        <w:t>Osmanoğlu</w:t>
      </w:r>
      <w:proofErr w:type="spellEnd"/>
      <w:r w:rsidRPr="00715653">
        <w:rPr>
          <w:rFonts w:ascii="Times New Roman" w:hAnsi="Times New Roman"/>
          <w:sz w:val="20"/>
          <w:szCs w:val="20"/>
          <w:lang w:val="en-US"/>
        </w:rPr>
        <w:t xml:space="preserve"> (2019) listed reasons why prospective teachers are not at the desired level regarding geometric thinking levels, such as having incomplete knowledge about the properties of geometric shapes, making faulty associations about geometric shapes, not being able to reach generalizations, not being able to reason about geometric proofs, and not being able to make logical inferences.</w:t>
      </w:r>
    </w:p>
    <w:p w14:paraId="08CCB2FC"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The findings of this study showed that university students most preferred learning styles were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(47.3%), assimilator (23.6%), divergent (14.6%), and accommodator (14.2%). The learning styles preferred by undergraduate students in this study are consistent with the findings of many studies in the literature. For example, </w:t>
      </w:r>
      <w:proofErr w:type="spellStart"/>
      <w:r w:rsidRPr="00715653">
        <w:rPr>
          <w:rFonts w:ascii="Times New Roman" w:hAnsi="Times New Roman"/>
          <w:sz w:val="20"/>
          <w:szCs w:val="20"/>
          <w:lang w:val="en-US"/>
        </w:rPr>
        <w:t>Pektaş</w:t>
      </w:r>
      <w:proofErr w:type="spellEnd"/>
      <w:r w:rsidRPr="00715653">
        <w:rPr>
          <w:rFonts w:ascii="Times New Roman" w:hAnsi="Times New Roman"/>
          <w:sz w:val="20"/>
          <w:szCs w:val="20"/>
          <w:lang w:val="en-US"/>
        </w:rPr>
        <w:t xml:space="preserve"> and </w:t>
      </w:r>
      <w:proofErr w:type="spellStart"/>
      <w:r w:rsidRPr="00715653">
        <w:rPr>
          <w:rFonts w:ascii="Times New Roman" w:hAnsi="Times New Roman"/>
          <w:sz w:val="20"/>
          <w:szCs w:val="20"/>
          <w:lang w:val="en-US"/>
        </w:rPr>
        <w:t>Bilgici’s</w:t>
      </w:r>
      <w:proofErr w:type="spellEnd"/>
      <w:r w:rsidRPr="00715653">
        <w:rPr>
          <w:rFonts w:ascii="Times New Roman" w:hAnsi="Times New Roman"/>
          <w:sz w:val="20"/>
          <w:szCs w:val="20"/>
          <w:lang w:val="en-US"/>
        </w:rPr>
        <w:t xml:space="preserve"> (2019) research revealed that prospective mathematics teachers mostly preferred the assimilator learning style. </w:t>
      </w:r>
      <w:proofErr w:type="spellStart"/>
      <w:r w:rsidRPr="00715653">
        <w:rPr>
          <w:rFonts w:ascii="Times New Roman" w:hAnsi="Times New Roman"/>
          <w:sz w:val="20"/>
          <w:szCs w:val="20"/>
          <w:lang w:val="en-US"/>
        </w:rPr>
        <w:t>Çelik</w:t>
      </w:r>
      <w:proofErr w:type="spellEnd"/>
      <w:r w:rsidRPr="00715653">
        <w:rPr>
          <w:rFonts w:ascii="Times New Roman" w:hAnsi="Times New Roman"/>
          <w:sz w:val="20"/>
          <w:szCs w:val="20"/>
          <w:lang w:val="en-US"/>
        </w:rPr>
        <w:t xml:space="preserve"> and </w:t>
      </w:r>
      <w:proofErr w:type="spellStart"/>
      <w:r w:rsidRPr="00715653">
        <w:rPr>
          <w:rFonts w:ascii="Times New Roman" w:hAnsi="Times New Roman"/>
          <w:sz w:val="20"/>
          <w:szCs w:val="20"/>
          <w:lang w:val="en-US"/>
        </w:rPr>
        <w:t>Gündüz’s</w:t>
      </w:r>
      <w:proofErr w:type="spellEnd"/>
      <w:r w:rsidRPr="00715653">
        <w:rPr>
          <w:rFonts w:ascii="Times New Roman" w:hAnsi="Times New Roman"/>
          <w:sz w:val="20"/>
          <w:szCs w:val="20"/>
          <w:lang w:val="en-US"/>
        </w:rPr>
        <w:t xml:space="preserve"> (2016) study also revealed that prospective elementary mathematics teachers mostly use assimilator learning styles. Similarly,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and Yılmaz’s (2016) research showed that prospective elementary mathematics teachers most frequently used assimilator, divergent,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and accommodator learning styles.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and Yılmaz (2019) revealed that mathematics teachers preferred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and assimilator learning styles. </w:t>
      </w:r>
      <w:proofErr w:type="spellStart"/>
      <w:r w:rsidRPr="00715653">
        <w:rPr>
          <w:rFonts w:ascii="Times New Roman" w:hAnsi="Times New Roman"/>
          <w:sz w:val="20"/>
          <w:szCs w:val="20"/>
          <w:lang w:val="en-US"/>
        </w:rPr>
        <w:t>Peker’s</w:t>
      </w:r>
      <w:proofErr w:type="spellEnd"/>
      <w:r w:rsidRPr="00715653">
        <w:rPr>
          <w:rFonts w:ascii="Times New Roman" w:hAnsi="Times New Roman"/>
          <w:sz w:val="20"/>
          <w:szCs w:val="20"/>
          <w:lang w:val="en-US"/>
        </w:rPr>
        <w:t xml:space="preserve"> (2005) research showed that prospective elementary mathematics teachers mostly had assimilator,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divergent, and accommodator styles. The reason why undergraduate students generally prefer the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 can be related to their high school graduation from the field of numeracy. Abstract conceptualization and systematization are at the forefront for students who prefer the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 For this reason, students studying in departments related to STEM in our country prefer to learn with abstraction and conceptualization rather than concrete experience and active learning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2016).</w:t>
      </w:r>
    </w:p>
    <w:p w14:paraId="2FFB3541"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These studies showed a statistically significant difference between the mean scores of university students’ VHGTT performances according to their learning styles. This finding is compatible with the findings of many studies in the literature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2016,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2005; 2009). For example,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and Yılmaz’s (2016) research revealed a relationship between prospective elementary mathematics teachers’ achievement levels in derivatives and their learning styles. On the other hand, some studies in the literature show </w:t>
      </w:r>
      <w:proofErr w:type="gramStart"/>
      <w:r w:rsidRPr="00715653">
        <w:rPr>
          <w:rFonts w:ascii="Times New Roman" w:hAnsi="Times New Roman"/>
          <w:sz w:val="20"/>
          <w:szCs w:val="20"/>
          <w:lang w:val="en-US"/>
        </w:rPr>
        <w:t>that students</w:t>
      </w:r>
      <w:proofErr w:type="gramEnd"/>
      <w:r w:rsidRPr="00715653">
        <w:rPr>
          <w:rFonts w:ascii="Times New Roman" w:hAnsi="Times New Roman"/>
          <w:sz w:val="20"/>
          <w:szCs w:val="20"/>
          <w:lang w:val="en-US"/>
        </w:rPr>
        <w:t>’ mathematical performances, proof schemes, and attitudes do not differ according to learning styles (</w:t>
      </w:r>
      <w:proofErr w:type="spellStart"/>
      <w:r w:rsidRPr="00715653">
        <w:rPr>
          <w:rFonts w:ascii="Times New Roman" w:hAnsi="Times New Roman"/>
          <w:sz w:val="20"/>
          <w:szCs w:val="20"/>
          <w:lang w:val="en-US"/>
        </w:rPr>
        <w:t>Çelik</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Gündüz</w:t>
      </w:r>
      <w:proofErr w:type="spellEnd"/>
      <w:r w:rsidRPr="00715653">
        <w:rPr>
          <w:rFonts w:ascii="Times New Roman" w:hAnsi="Times New Roman"/>
          <w:sz w:val="20"/>
          <w:szCs w:val="20"/>
          <w:lang w:val="en-US"/>
        </w:rPr>
        <w:t xml:space="preserve">, 2016;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&amp; Dede, 2005; </w:t>
      </w:r>
      <w:proofErr w:type="spellStart"/>
      <w:r w:rsidRPr="00715653">
        <w:rPr>
          <w:rFonts w:ascii="Times New Roman" w:hAnsi="Times New Roman"/>
          <w:sz w:val="20"/>
          <w:szCs w:val="20"/>
          <w:lang w:val="en-US"/>
        </w:rPr>
        <w:t>Pektaş</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Bilgici</w:t>
      </w:r>
      <w:proofErr w:type="spellEnd"/>
      <w:r w:rsidRPr="00715653">
        <w:rPr>
          <w:rFonts w:ascii="Times New Roman" w:hAnsi="Times New Roman"/>
          <w:sz w:val="20"/>
          <w:szCs w:val="20"/>
          <w:lang w:val="en-US"/>
        </w:rPr>
        <w:t>, 2019). In this respect, this finding of the study is not consistent with the findings of the studies mentioned above.</w:t>
      </w:r>
    </w:p>
    <w:p w14:paraId="5336D1EF" w14:textId="77777777" w:rsidR="00715653" w:rsidRPr="00715653" w:rsidRDefault="00715653" w:rsidP="00715653">
      <w:pPr>
        <w:spacing w:after="120" w:line="240" w:lineRule="auto"/>
        <w:ind w:firstLine="284"/>
        <w:jc w:val="both"/>
        <w:rPr>
          <w:rFonts w:ascii="Times New Roman" w:hAnsi="Times New Roman"/>
          <w:sz w:val="20"/>
          <w:szCs w:val="20"/>
          <w:lang w:val="en-US"/>
        </w:rPr>
      </w:pPr>
      <w:r w:rsidRPr="00715653">
        <w:rPr>
          <w:rFonts w:ascii="Times New Roman" w:hAnsi="Times New Roman"/>
          <w:sz w:val="20"/>
          <w:szCs w:val="20"/>
          <w:lang w:val="en-US"/>
        </w:rPr>
        <w:t xml:space="preserve">Regarding their VHGTT performances, there is a statistically significant difference between the mean scores of university students in this study, especially in favoring students with the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 While the students with the highest average in VHGTT have a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 those with a divergent learning style have the lowest VHGTT performances. This finding can be explained by the nature of students’ learning styles. In particular, the fact that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learners have the highest mean score can be associated with their advanced use of deductive reasoning, logical analysis, problem-solving, and decision-making skills during learning (</w:t>
      </w:r>
      <w:proofErr w:type="spellStart"/>
      <w:r w:rsidRPr="00715653">
        <w:rPr>
          <w:rFonts w:ascii="Times New Roman" w:hAnsi="Times New Roman"/>
          <w:sz w:val="20"/>
          <w:szCs w:val="20"/>
          <w:lang w:val="en-US"/>
        </w:rPr>
        <w:t>Guven</w:t>
      </w:r>
      <w:proofErr w:type="spellEnd"/>
      <w:r w:rsidRPr="00715653">
        <w:rPr>
          <w:rFonts w:ascii="Times New Roman" w:hAnsi="Times New Roman"/>
          <w:sz w:val="20"/>
          <w:szCs w:val="20"/>
          <w:lang w:val="en-US"/>
        </w:rPr>
        <w:t xml:space="preserve">, 2004). Similarly, learners with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and assimilator learning styles </w:t>
      </w:r>
      <w:r w:rsidRPr="00715653">
        <w:rPr>
          <w:rFonts w:ascii="Times New Roman" w:hAnsi="Times New Roman"/>
          <w:sz w:val="20"/>
          <w:szCs w:val="20"/>
          <w:lang w:val="en-US"/>
        </w:rPr>
        <w:lastRenderedPageBreak/>
        <w:t>are expected to be at the level of inference/formal deduction since they focus heavily on abstract conceptualization. On the other hand, learning styles based on practice and discovery are preferred rather than deductive reasoning since concrete experience is at the forefront of learning in the divergent and accommodator learning styles (</w:t>
      </w:r>
      <w:proofErr w:type="spellStart"/>
      <w:r w:rsidRPr="00715653">
        <w:rPr>
          <w:rFonts w:ascii="Times New Roman" w:hAnsi="Times New Roman"/>
          <w:sz w:val="20"/>
          <w:szCs w:val="20"/>
          <w:lang w:val="en-US"/>
        </w:rPr>
        <w:t>Ekici</w:t>
      </w:r>
      <w:proofErr w:type="spellEnd"/>
      <w:r w:rsidRPr="00715653">
        <w:rPr>
          <w:rFonts w:ascii="Times New Roman" w:hAnsi="Times New Roman"/>
          <w:sz w:val="20"/>
          <w:szCs w:val="20"/>
          <w:lang w:val="en-US"/>
        </w:rPr>
        <w:t xml:space="preserve">, 2013; </w:t>
      </w:r>
      <w:proofErr w:type="spellStart"/>
      <w:r w:rsidRPr="00715653">
        <w:rPr>
          <w:rFonts w:ascii="Times New Roman" w:hAnsi="Times New Roman"/>
          <w:sz w:val="20"/>
          <w:szCs w:val="20"/>
          <w:lang w:val="en-US"/>
        </w:rPr>
        <w:t>Güven</w:t>
      </w:r>
      <w:proofErr w:type="spellEnd"/>
      <w:r w:rsidRPr="00715653">
        <w:rPr>
          <w:rFonts w:ascii="Times New Roman" w:hAnsi="Times New Roman"/>
          <w:sz w:val="20"/>
          <w:szCs w:val="20"/>
          <w:lang w:val="en-US"/>
        </w:rPr>
        <w:t xml:space="preserve">, 2004). The statistically higher performance of participants with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and assimilator learning styles can be associated with mathematics teachers in our country generally teaching following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and assimilator learning styles (</w:t>
      </w:r>
      <w:proofErr w:type="spellStart"/>
      <w:r w:rsidRPr="00715653">
        <w:rPr>
          <w:rFonts w:ascii="Times New Roman" w:hAnsi="Times New Roman"/>
          <w:sz w:val="20"/>
          <w:szCs w:val="20"/>
          <w:lang w:val="en-US"/>
        </w:rPr>
        <w:t>Peker</w:t>
      </w:r>
      <w:proofErr w:type="spellEnd"/>
      <w:r w:rsidRPr="00715653">
        <w:rPr>
          <w:rFonts w:ascii="Times New Roman" w:hAnsi="Times New Roman"/>
          <w:sz w:val="20"/>
          <w:szCs w:val="20"/>
          <w:lang w:val="en-US"/>
        </w:rPr>
        <w:t xml:space="preserve">, </w:t>
      </w:r>
      <w:proofErr w:type="spellStart"/>
      <w:r w:rsidRPr="00715653">
        <w:rPr>
          <w:rFonts w:ascii="Times New Roman" w:hAnsi="Times New Roman"/>
          <w:sz w:val="20"/>
          <w:szCs w:val="20"/>
          <w:lang w:val="en-US"/>
        </w:rPr>
        <w:t>Mirasyedioğlu</w:t>
      </w:r>
      <w:proofErr w:type="spellEnd"/>
      <w:r w:rsidRPr="00715653">
        <w:rPr>
          <w:rFonts w:ascii="Times New Roman" w:hAnsi="Times New Roman"/>
          <w:sz w:val="20"/>
          <w:szCs w:val="20"/>
          <w:lang w:val="en-US"/>
        </w:rPr>
        <w:t xml:space="preserve">, &amp; </w:t>
      </w:r>
      <w:proofErr w:type="spellStart"/>
      <w:r w:rsidRPr="00715653">
        <w:rPr>
          <w:rFonts w:ascii="Times New Roman" w:hAnsi="Times New Roman"/>
          <w:sz w:val="20"/>
          <w:szCs w:val="20"/>
          <w:lang w:val="en-US"/>
        </w:rPr>
        <w:t>Yalın</w:t>
      </w:r>
      <w:proofErr w:type="spellEnd"/>
      <w:r w:rsidRPr="00715653">
        <w:rPr>
          <w:rFonts w:ascii="Times New Roman" w:hAnsi="Times New Roman"/>
          <w:sz w:val="20"/>
          <w:szCs w:val="20"/>
          <w:lang w:val="en-US"/>
        </w:rPr>
        <w:t xml:space="preserve">, 2003). Similarly, </w:t>
      </w:r>
      <w:proofErr w:type="spellStart"/>
      <w:r w:rsidRPr="00715653">
        <w:rPr>
          <w:rFonts w:ascii="Times New Roman" w:hAnsi="Times New Roman"/>
          <w:sz w:val="20"/>
          <w:szCs w:val="20"/>
          <w:lang w:val="en-US"/>
        </w:rPr>
        <w:t>Peker’s</w:t>
      </w:r>
      <w:proofErr w:type="spellEnd"/>
      <w:r w:rsidRPr="00715653">
        <w:rPr>
          <w:rFonts w:ascii="Times New Roman" w:hAnsi="Times New Roman"/>
          <w:sz w:val="20"/>
          <w:szCs w:val="20"/>
          <w:lang w:val="en-US"/>
        </w:rPr>
        <w:t xml:space="preserve"> (2005; 2009) studies have shown that participants who are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and assimilator learners have higher mathematics achievement and significantly lower mathematics anxiety than participants who use other learning styles. In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and Yılmaz’s (2016) study, prospective mathematics teachers’ derivative achievement test scores with a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 are higher than students with divergent and assimilator learning styles. </w:t>
      </w:r>
      <w:proofErr w:type="spellStart"/>
      <w:r w:rsidRPr="00715653">
        <w:rPr>
          <w:rFonts w:ascii="Times New Roman" w:hAnsi="Times New Roman"/>
          <w:sz w:val="20"/>
          <w:szCs w:val="20"/>
          <w:lang w:val="en-US"/>
        </w:rPr>
        <w:t>Pektaş</w:t>
      </w:r>
      <w:proofErr w:type="spellEnd"/>
      <w:r w:rsidRPr="00715653">
        <w:rPr>
          <w:rFonts w:ascii="Times New Roman" w:hAnsi="Times New Roman"/>
          <w:sz w:val="20"/>
          <w:szCs w:val="20"/>
          <w:lang w:val="en-US"/>
        </w:rPr>
        <w:t xml:space="preserve"> and </w:t>
      </w:r>
      <w:proofErr w:type="spellStart"/>
      <w:r w:rsidRPr="00715653">
        <w:rPr>
          <w:rFonts w:ascii="Times New Roman" w:hAnsi="Times New Roman"/>
          <w:sz w:val="20"/>
          <w:szCs w:val="20"/>
          <w:lang w:val="en-US"/>
        </w:rPr>
        <w:t>Bilgici</w:t>
      </w:r>
      <w:proofErr w:type="spellEnd"/>
      <w:r w:rsidRPr="00715653">
        <w:rPr>
          <w:rFonts w:ascii="Times New Roman" w:hAnsi="Times New Roman"/>
          <w:sz w:val="20"/>
          <w:szCs w:val="20"/>
          <w:lang w:val="en-US"/>
        </w:rPr>
        <w:t xml:space="preserve"> (2019) revealed that prospective mathematics teachers who use the analytical proof scheme mostly prefer the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 In addition, this study also showed that undergraduate students with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 outperformed students using other learning styles regarding geometric proof and reasoning about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test. This situation may enable us to conclude that students who prefer assimilator and </w:t>
      </w:r>
      <w:proofErr w:type="spellStart"/>
      <w:r w:rsidRPr="00715653">
        <w:rPr>
          <w:rFonts w:ascii="Times New Roman" w:hAnsi="Times New Roman"/>
          <w:sz w:val="20"/>
          <w:szCs w:val="20"/>
          <w:lang w:val="en-US"/>
        </w:rPr>
        <w:t>converger</w:t>
      </w:r>
      <w:proofErr w:type="spellEnd"/>
      <w:r w:rsidRPr="00715653">
        <w:rPr>
          <w:rFonts w:ascii="Times New Roman" w:hAnsi="Times New Roman"/>
          <w:sz w:val="20"/>
          <w:szCs w:val="20"/>
          <w:lang w:val="en-US"/>
        </w:rPr>
        <w:t xml:space="preserve"> learning styles are more likely to use mathematical proof and reasoning skills.</w:t>
      </w:r>
    </w:p>
    <w:p w14:paraId="2CDC9C3D" w14:textId="7DFBE0F5" w:rsidR="00390D90" w:rsidRPr="00715653" w:rsidRDefault="00715653" w:rsidP="00715653">
      <w:pPr>
        <w:spacing w:after="120" w:line="240" w:lineRule="auto"/>
        <w:ind w:firstLine="284"/>
        <w:jc w:val="both"/>
        <w:rPr>
          <w:rFonts w:ascii="Times New Roman" w:hAnsi="Times New Roman"/>
          <w:color w:val="000000" w:themeColor="text1"/>
          <w:sz w:val="20"/>
          <w:szCs w:val="20"/>
          <w:lang w:val="en-US"/>
        </w:rPr>
      </w:pPr>
      <w:r w:rsidRPr="00715653">
        <w:rPr>
          <w:rFonts w:ascii="Times New Roman" w:hAnsi="Times New Roman"/>
          <w:sz w:val="20"/>
          <w:szCs w:val="20"/>
          <w:lang w:val="en-US"/>
        </w:rPr>
        <w:t xml:space="preserve">Another finding of this study is that there was no statistically significant relationship between undergraduate students’ learning styles and their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et al. (2004) did not find a statistically significant relationship between learning styles and Van </w:t>
      </w:r>
      <w:proofErr w:type="spellStart"/>
      <w:r w:rsidRPr="00715653">
        <w:rPr>
          <w:rFonts w:ascii="Times New Roman" w:hAnsi="Times New Roman"/>
          <w:sz w:val="20"/>
          <w:szCs w:val="20"/>
          <w:lang w:val="en-US"/>
        </w:rPr>
        <w:t>Hiele’s</w:t>
      </w:r>
      <w:proofErr w:type="spellEnd"/>
      <w:r w:rsidRPr="00715653">
        <w:rPr>
          <w:rFonts w:ascii="Times New Roman" w:hAnsi="Times New Roman"/>
          <w:sz w:val="20"/>
          <w:szCs w:val="20"/>
          <w:lang w:val="en-US"/>
        </w:rPr>
        <w:t xml:space="preserve"> geometric thinking levels in their study with high school students. In this respect, this finding supports the study of </w:t>
      </w:r>
      <w:proofErr w:type="spellStart"/>
      <w:r w:rsidRPr="00715653">
        <w:rPr>
          <w:rFonts w:ascii="Times New Roman" w:hAnsi="Times New Roman"/>
          <w:sz w:val="20"/>
          <w:szCs w:val="20"/>
          <w:lang w:val="en-US"/>
        </w:rPr>
        <w:t>Özsoy</w:t>
      </w:r>
      <w:proofErr w:type="spellEnd"/>
      <w:r w:rsidRPr="00715653">
        <w:rPr>
          <w:rFonts w:ascii="Times New Roman" w:hAnsi="Times New Roman"/>
          <w:sz w:val="20"/>
          <w:szCs w:val="20"/>
          <w:lang w:val="en-US"/>
        </w:rPr>
        <w:t xml:space="preserve"> et al. (2004). Since the research findings reveal that the performances in the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test are low, especially for divergent and accommodator learners, it may be beneficial to design suitable learning environments for students with these learning styles. Since concrete experience and reflective observation or active experience are at the forefront of the divergent and accommodator learning styles, these students prefer to do research and learn by doing and living (</w:t>
      </w:r>
      <w:proofErr w:type="spellStart"/>
      <w:r w:rsidRPr="00715653">
        <w:rPr>
          <w:rFonts w:ascii="Times New Roman" w:hAnsi="Times New Roman"/>
          <w:sz w:val="20"/>
          <w:szCs w:val="20"/>
          <w:lang w:val="en-US"/>
        </w:rPr>
        <w:t>Altun</w:t>
      </w:r>
      <w:proofErr w:type="spellEnd"/>
      <w:r w:rsidRPr="00715653">
        <w:rPr>
          <w:rFonts w:ascii="Times New Roman" w:hAnsi="Times New Roman"/>
          <w:sz w:val="20"/>
          <w:szCs w:val="20"/>
          <w:lang w:val="en-US"/>
        </w:rPr>
        <w:t xml:space="preserve"> &amp; Yılmaz, 2016; </w:t>
      </w:r>
      <w:proofErr w:type="spellStart"/>
      <w:r w:rsidRPr="00715653">
        <w:rPr>
          <w:rFonts w:ascii="Times New Roman" w:hAnsi="Times New Roman"/>
          <w:sz w:val="20"/>
          <w:szCs w:val="20"/>
          <w:lang w:val="en-US"/>
        </w:rPr>
        <w:t>Ekici</w:t>
      </w:r>
      <w:proofErr w:type="spellEnd"/>
      <w:r w:rsidRPr="00715653">
        <w:rPr>
          <w:rFonts w:ascii="Times New Roman" w:hAnsi="Times New Roman"/>
          <w:sz w:val="20"/>
          <w:szCs w:val="20"/>
          <w:lang w:val="en-US"/>
        </w:rPr>
        <w:t xml:space="preserve">, 2013). Therefore, it may be appropriate to design concrete experience-based learning environments to improve the reasoning of proof skills in mathematics and geometry, especially for students who prefer divergent and accommodator learning styles. Similarly, it may be beneficial to design learning environments for proving and proof methods starting from middle school, especially in geometry, to ensure students’ readiness for mathematics courses at the undergraduate level. In further studies, students’ Van </w:t>
      </w:r>
      <w:proofErr w:type="spellStart"/>
      <w:r w:rsidRPr="00715653">
        <w:rPr>
          <w:rFonts w:ascii="Times New Roman" w:hAnsi="Times New Roman"/>
          <w:sz w:val="20"/>
          <w:szCs w:val="20"/>
          <w:lang w:val="en-US"/>
        </w:rPr>
        <w:t>Hiele</w:t>
      </w:r>
      <w:proofErr w:type="spellEnd"/>
      <w:r w:rsidRPr="00715653">
        <w:rPr>
          <w:rFonts w:ascii="Times New Roman" w:hAnsi="Times New Roman"/>
          <w:sz w:val="20"/>
          <w:szCs w:val="20"/>
          <w:lang w:val="en-US"/>
        </w:rPr>
        <w:t xml:space="preserve"> geometric thinking levels in geometry learning environments, designed for various learning styles, can be examined in depth with studies that use qualitative and quantitative patterns together.</w:t>
      </w:r>
      <w:bookmarkEnd w:id="2"/>
    </w:p>
    <w:p w14:paraId="5F92D9BA" w14:textId="77777777" w:rsidR="001B4181" w:rsidRPr="006101ED" w:rsidRDefault="001B4181" w:rsidP="001B4181">
      <w:pPr>
        <w:spacing w:after="120" w:line="240" w:lineRule="auto"/>
        <w:ind w:firstLine="284"/>
        <w:jc w:val="both"/>
        <w:rPr>
          <w:rFonts w:ascii="Times New Roman" w:hAnsi="Times New Roman"/>
          <w:sz w:val="20"/>
          <w:szCs w:val="24"/>
          <w:lang w:val="en-US"/>
        </w:rPr>
        <w:sectPr w:rsidR="001B4181" w:rsidRPr="006101ED" w:rsidSect="00EA276A">
          <w:headerReference w:type="even" r:id="rId11"/>
          <w:headerReference w:type="default" r:id="rId12"/>
          <w:footerReference w:type="even" r:id="rId13"/>
          <w:footerReference w:type="default" r:id="rId14"/>
          <w:headerReference w:type="first" r:id="rId15"/>
          <w:footerReference w:type="first" r:id="rId16"/>
          <w:pgSz w:w="11906" w:h="16838"/>
          <w:pgMar w:top="1247" w:right="1418" w:bottom="1418" w:left="1418" w:header="709" w:footer="709" w:gutter="0"/>
          <w:pgNumType w:start="16"/>
          <w:cols w:space="708"/>
          <w:titlePg/>
          <w:docGrid w:linePitch="360"/>
        </w:sectPr>
      </w:pPr>
    </w:p>
    <w:p w14:paraId="296761BC" w14:textId="145ED0EA" w:rsidR="00045F7B" w:rsidRPr="006101ED" w:rsidRDefault="00715653" w:rsidP="002A5B51">
      <w:pPr>
        <w:spacing w:after="0" w:line="240" w:lineRule="auto"/>
        <w:jc w:val="both"/>
        <w:rPr>
          <w:rFonts w:ascii="Times New Roman" w:hAnsi="Times New Roman"/>
          <w:b/>
          <w:sz w:val="24"/>
          <w:szCs w:val="24"/>
          <w:lang w:val="en-US"/>
        </w:rPr>
      </w:pPr>
      <w:bookmarkStart w:id="3" w:name="OLE_LINK5"/>
      <w:r w:rsidRPr="00715653">
        <w:rPr>
          <w:rFonts w:ascii="Times New Roman" w:hAnsi="Times New Roman"/>
          <w:b/>
          <w:sz w:val="24"/>
          <w:szCs w:val="24"/>
        </w:rPr>
        <w:lastRenderedPageBreak/>
        <w:t xml:space="preserve">Üniversite Öğrencilerinin Van </w:t>
      </w:r>
      <w:proofErr w:type="spellStart"/>
      <w:r w:rsidRPr="00715653">
        <w:rPr>
          <w:rFonts w:ascii="Times New Roman" w:hAnsi="Times New Roman"/>
          <w:b/>
          <w:sz w:val="24"/>
          <w:szCs w:val="24"/>
        </w:rPr>
        <w:t>Hiele</w:t>
      </w:r>
      <w:proofErr w:type="spellEnd"/>
      <w:r w:rsidRPr="00715653">
        <w:rPr>
          <w:rFonts w:ascii="Times New Roman" w:hAnsi="Times New Roman"/>
          <w:b/>
          <w:sz w:val="24"/>
          <w:szCs w:val="24"/>
        </w:rPr>
        <w:t xml:space="preserve"> Geometrik Düşünme Seviyeleri ile Öğrenme Stilleri </w:t>
      </w:r>
      <w:bookmarkEnd w:id="3"/>
    </w:p>
    <w:p w14:paraId="3E80E29E" w14:textId="77777777" w:rsidR="00045F7B" w:rsidRPr="006101ED" w:rsidRDefault="00045F7B" w:rsidP="002A5B51">
      <w:pPr>
        <w:spacing w:after="0" w:line="240" w:lineRule="auto"/>
        <w:rPr>
          <w:rFonts w:ascii="Times New Roman" w:hAnsi="Times New Roman"/>
          <w:b/>
          <w:sz w:val="32"/>
          <w:szCs w:val="24"/>
          <w:lang w:val="en-US"/>
        </w:rPr>
      </w:pPr>
    </w:p>
    <w:p w14:paraId="7F4F8B6A" w14:textId="3E5F28AE" w:rsidR="00045F7B" w:rsidRPr="006101ED" w:rsidRDefault="00045F7B" w:rsidP="002A5B51">
      <w:pPr>
        <w:spacing w:after="120" w:line="240" w:lineRule="auto"/>
        <w:rPr>
          <w:rFonts w:ascii="Times New Roman" w:hAnsi="Times New Roman"/>
          <w:b/>
          <w:sz w:val="20"/>
          <w:szCs w:val="20"/>
          <w:lang w:val="en-US"/>
        </w:rPr>
      </w:pPr>
      <w:r w:rsidRPr="006101ED">
        <w:rPr>
          <w:rFonts w:ascii="Times New Roman" w:hAnsi="Times New Roman"/>
          <w:b/>
          <w:sz w:val="20"/>
          <w:szCs w:val="20"/>
          <w:lang w:val="en-US"/>
        </w:rPr>
        <w:t xml:space="preserve">1. </w:t>
      </w:r>
      <w:proofErr w:type="spellStart"/>
      <w:r w:rsidR="004C150F" w:rsidRPr="006101ED">
        <w:rPr>
          <w:rFonts w:ascii="Times New Roman" w:hAnsi="Times New Roman"/>
          <w:b/>
          <w:sz w:val="20"/>
          <w:szCs w:val="20"/>
          <w:lang w:val="en-US"/>
        </w:rPr>
        <w:t>Giriş</w:t>
      </w:r>
      <w:proofErr w:type="spellEnd"/>
    </w:p>
    <w:p w14:paraId="232E305F" w14:textId="77777777" w:rsidR="00715653" w:rsidRPr="00DC7A04"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Matematik öğrenme sürecinde ve öğrencilerin matematik başarısında önemli rol oynayan faktörlerden biri öğrenme stilleridir. Öğrenme stilleri, öğrenme sürecinin bireyden bireye farklılık gösterebileceğini ve bilişsel süreç temelinde öğrenmenin bireye özgü değişebileceğini</w:t>
      </w:r>
      <w:r>
        <w:rPr>
          <w:rFonts w:ascii="Times New Roman" w:hAnsi="Times New Roman"/>
          <w:color w:val="000000"/>
          <w:sz w:val="20"/>
          <w:szCs w:val="20"/>
        </w:rPr>
        <w:t xml:space="preserve"> ifade etmektedir</w:t>
      </w:r>
      <w:r w:rsidRPr="00DC7A04">
        <w:rPr>
          <w:rFonts w:ascii="Times New Roman" w:hAnsi="Times New Roman"/>
          <w:color w:val="000000"/>
          <w:sz w:val="20"/>
          <w:szCs w:val="20"/>
        </w:rPr>
        <w:t xml:space="preserve">. Bununla birlikte, son yıllarda bireysel farklılıklar nedeniyle öğrencilerin farklı öğrenme stillerine dikkate alınarak öğretim etkinliklerinin planlanması önemli hale gelmiştir. Özellikle geometri öğretimi kapsamında öğrencilerin öğrenme stilleri ile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modelini bütünleştiren öğretim etkinliklerinin faydalı olacağı vurgulanmaktadır (Özsoy, Yağdıran, &amp; Öztürk, 2004). </w:t>
      </w:r>
    </w:p>
    <w:p w14:paraId="3E02666F" w14:textId="77777777" w:rsidR="00715653" w:rsidRPr="00DC7A04" w:rsidRDefault="00715653" w:rsidP="00715653">
      <w:pPr>
        <w:spacing w:after="120" w:line="240" w:lineRule="auto"/>
        <w:ind w:firstLine="284"/>
        <w:jc w:val="both"/>
        <w:rPr>
          <w:rFonts w:ascii="Times New Roman" w:hAnsi="Times New Roman"/>
          <w:color w:val="000000"/>
          <w:sz w:val="20"/>
          <w:szCs w:val="20"/>
        </w:rPr>
      </w:pPr>
      <w:r w:rsidRPr="003029DD">
        <w:rPr>
          <w:rFonts w:ascii="Times New Roman" w:hAnsi="Times New Roman"/>
          <w:color w:val="000000"/>
          <w:sz w:val="20"/>
          <w:szCs w:val="20"/>
        </w:rPr>
        <w:t xml:space="preserve">Van </w:t>
      </w:r>
      <w:proofErr w:type="spellStart"/>
      <w:r w:rsidRPr="003029DD">
        <w:rPr>
          <w:rFonts w:ascii="Times New Roman" w:hAnsi="Times New Roman"/>
          <w:color w:val="000000"/>
          <w:sz w:val="20"/>
          <w:szCs w:val="20"/>
        </w:rPr>
        <w:t>Hiele</w:t>
      </w:r>
      <w:proofErr w:type="spellEnd"/>
      <w:r w:rsidRPr="003029DD">
        <w:rPr>
          <w:rFonts w:ascii="Times New Roman" w:hAnsi="Times New Roman"/>
          <w:color w:val="000000"/>
          <w:sz w:val="20"/>
          <w:szCs w:val="20"/>
        </w:rPr>
        <w:t xml:space="preserve"> geometrik düşünme</w:t>
      </w:r>
      <w:r>
        <w:rPr>
          <w:rFonts w:ascii="Times New Roman" w:hAnsi="Times New Roman"/>
          <w:color w:val="000000"/>
          <w:sz w:val="20"/>
          <w:szCs w:val="20"/>
        </w:rPr>
        <w:t xml:space="preserve">nin kapsamını öğrencilerin </w:t>
      </w:r>
      <w:r w:rsidRPr="003029DD">
        <w:rPr>
          <w:rFonts w:ascii="Times New Roman" w:hAnsi="Times New Roman"/>
          <w:color w:val="000000"/>
          <w:sz w:val="20"/>
          <w:szCs w:val="20"/>
        </w:rPr>
        <w:t>geometrik kavra</w:t>
      </w:r>
      <w:r>
        <w:rPr>
          <w:rFonts w:ascii="Times New Roman" w:hAnsi="Times New Roman"/>
          <w:color w:val="000000"/>
          <w:sz w:val="20"/>
          <w:szCs w:val="20"/>
        </w:rPr>
        <w:t>yışları ile</w:t>
      </w:r>
      <w:r w:rsidRPr="003029DD">
        <w:rPr>
          <w:rFonts w:ascii="Times New Roman" w:hAnsi="Times New Roman"/>
          <w:color w:val="000000"/>
          <w:sz w:val="20"/>
          <w:szCs w:val="20"/>
        </w:rPr>
        <w:t xml:space="preserve"> geometrik </w:t>
      </w:r>
      <w:r>
        <w:rPr>
          <w:rFonts w:ascii="Times New Roman" w:hAnsi="Times New Roman"/>
          <w:color w:val="000000"/>
          <w:sz w:val="20"/>
          <w:szCs w:val="20"/>
        </w:rPr>
        <w:t xml:space="preserve">açıdan </w:t>
      </w:r>
      <w:r w:rsidRPr="003029DD">
        <w:rPr>
          <w:rFonts w:ascii="Times New Roman" w:hAnsi="Times New Roman"/>
          <w:color w:val="000000"/>
          <w:sz w:val="20"/>
          <w:szCs w:val="20"/>
        </w:rPr>
        <w:t>gelişim</w:t>
      </w:r>
      <w:r>
        <w:rPr>
          <w:rFonts w:ascii="Times New Roman" w:hAnsi="Times New Roman"/>
          <w:color w:val="000000"/>
          <w:sz w:val="20"/>
          <w:szCs w:val="20"/>
        </w:rPr>
        <w:t>leri oluşturmaktadır</w:t>
      </w:r>
      <w:r w:rsidRPr="003029DD">
        <w:rPr>
          <w:rFonts w:ascii="Times New Roman" w:hAnsi="Times New Roman"/>
          <w:color w:val="000000"/>
          <w:sz w:val="20"/>
          <w:szCs w:val="20"/>
        </w:rPr>
        <w:t xml:space="preserve">. </w:t>
      </w:r>
      <w:r w:rsidRPr="00DC7A04">
        <w:rPr>
          <w:rFonts w:ascii="Times New Roman" w:hAnsi="Times New Roman"/>
          <w:color w:val="000000"/>
          <w:sz w:val="20"/>
          <w:szCs w:val="20"/>
        </w:rPr>
        <w:t xml:space="preserve">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(1959) geometride zihinsel gelişimin aşamalarını beş farklı düzeyde toparlamış ve her bir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düzeyi öğrencilerin geometrik kavramlar ile ilgili düşündüklerine ilişkin bilgiler sunmaktadır.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seviyeleri ayrıntılı şekilde betimlenmiş olup Van </w:t>
      </w:r>
      <w:proofErr w:type="spellStart"/>
      <w:r w:rsidRPr="00DC7A04">
        <w:rPr>
          <w:rFonts w:ascii="Times New Roman" w:hAnsi="Times New Roman"/>
          <w:color w:val="000000"/>
          <w:sz w:val="20"/>
          <w:szCs w:val="20"/>
        </w:rPr>
        <w:t>Hiele’nin</w:t>
      </w:r>
      <w:proofErr w:type="spellEnd"/>
      <w:r w:rsidRPr="00DC7A04">
        <w:rPr>
          <w:rFonts w:ascii="Times New Roman" w:hAnsi="Times New Roman"/>
          <w:color w:val="000000"/>
          <w:sz w:val="20"/>
          <w:szCs w:val="20"/>
        </w:rPr>
        <w:t xml:space="preserve"> geometri</w:t>
      </w:r>
      <w:r>
        <w:rPr>
          <w:rFonts w:ascii="Times New Roman" w:hAnsi="Times New Roman"/>
          <w:color w:val="000000"/>
          <w:sz w:val="20"/>
          <w:szCs w:val="20"/>
        </w:rPr>
        <w:t>k</w:t>
      </w:r>
      <w:r w:rsidRPr="00DC7A04">
        <w:rPr>
          <w:rFonts w:ascii="Times New Roman" w:hAnsi="Times New Roman"/>
          <w:color w:val="000000"/>
          <w:sz w:val="20"/>
          <w:szCs w:val="20"/>
        </w:rPr>
        <w:t xml:space="preserve"> anlama düzeylerinden ilki 0. seviye yani görsel dönemdir (Terzi, 2010). Bu düzeydeki öğrenciler, geometrik şekilleri sadece görünüşlerine göre isimlendirirler, şekilleri</w:t>
      </w:r>
      <w:r>
        <w:rPr>
          <w:rFonts w:ascii="Times New Roman" w:hAnsi="Times New Roman"/>
          <w:color w:val="000000"/>
          <w:sz w:val="20"/>
          <w:szCs w:val="20"/>
        </w:rPr>
        <w:t>n</w:t>
      </w:r>
      <w:r w:rsidRPr="00DC7A04">
        <w:rPr>
          <w:rFonts w:ascii="Times New Roman" w:hAnsi="Times New Roman"/>
          <w:color w:val="000000"/>
          <w:sz w:val="20"/>
          <w:szCs w:val="20"/>
        </w:rPr>
        <w:t xml:space="preserve"> özelliklerini bilmezler. Herhangi bir şekil ve o şeklin farklı duruşunun aynı olduğunun farkında değillerdir. Bir şekli başka şekillerin arasından seçebilirler (</w:t>
      </w:r>
      <w:proofErr w:type="spellStart"/>
      <w:r w:rsidRPr="00DC7A04">
        <w:rPr>
          <w:rFonts w:ascii="Times New Roman" w:hAnsi="Times New Roman"/>
          <w:color w:val="000000"/>
          <w:sz w:val="20"/>
          <w:szCs w:val="20"/>
        </w:rPr>
        <w:t>van</w:t>
      </w:r>
      <w:proofErr w:type="spellEnd"/>
      <w:r w:rsidRPr="00DC7A04">
        <w:rPr>
          <w:rFonts w:ascii="Times New Roman" w:hAnsi="Times New Roman"/>
          <w:color w:val="000000"/>
          <w:sz w:val="20"/>
          <w:szCs w:val="20"/>
        </w:rPr>
        <w:t xml:space="preserve"> De </w:t>
      </w:r>
      <w:proofErr w:type="spellStart"/>
      <w:r w:rsidRPr="00DC7A04">
        <w:rPr>
          <w:rFonts w:ascii="Times New Roman" w:hAnsi="Times New Roman"/>
          <w:color w:val="000000"/>
          <w:sz w:val="20"/>
          <w:szCs w:val="20"/>
        </w:rPr>
        <w:t>Walle</w:t>
      </w:r>
      <w:proofErr w:type="spellEnd"/>
      <w:r w:rsidRPr="00DC7A04">
        <w:rPr>
          <w:rFonts w:ascii="Times New Roman" w:hAnsi="Times New Roman"/>
          <w:color w:val="000000"/>
          <w:sz w:val="20"/>
          <w:szCs w:val="20"/>
        </w:rPr>
        <w:t xml:space="preserve">, 2004). </w:t>
      </w:r>
      <w:r>
        <w:rPr>
          <w:rFonts w:ascii="Times New Roman" w:hAnsi="Times New Roman"/>
          <w:color w:val="000000"/>
          <w:sz w:val="20"/>
          <w:szCs w:val="20"/>
        </w:rPr>
        <w:t>A</w:t>
      </w:r>
      <w:r w:rsidRPr="00DC7A04">
        <w:rPr>
          <w:rFonts w:ascii="Times New Roman" w:hAnsi="Times New Roman"/>
          <w:color w:val="000000"/>
          <w:sz w:val="20"/>
          <w:szCs w:val="20"/>
        </w:rPr>
        <w:t>naliz seviyesi olarak da isimlendir</w:t>
      </w:r>
      <w:r>
        <w:rPr>
          <w:rFonts w:ascii="Times New Roman" w:hAnsi="Times New Roman"/>
          <w:color w:val="000000"/>
          <w:sz w:val="20"/>
          <w:szCs w:val="20"/>
        </w:rPr>
        <w:t>ilen 1. seviyede</w:t>
      </w:r>
      <w:r w:rsidRPr="00DC7A04">
        <w:rPr>
          <w:rFonts w:ascii="Times New Roman" w:hAnsi="Times New Roman"/>
          <w:color w:val="000000"/>
          <w:sz w:val="20"/>
          <w:szCs w:val="20"/>
        </w:rPr>
        <w:t xml:space="preserve"> öğrenci, şekillerin özelliklerini bilir ve bu özelliklere göre şekilleri açıklar. Her özelliği birbirinden bağımsız olarak bilir, özellikleri birbiri ile ilişkilendiremez. Bildiği özelliklere göre şekli çizebilir. Kâğıt katlama ve kesme gibi işlemlerle deneysel olarak şeklin özelliklerini keşfedebilir (</w:t>
      </w:r>
      <w:proofErr w:type="spellStart"/>
      <w:r w:rsidRPr="00DC7A04">
        <w:rPr>
          <w:rFonts w:ascii="Times New Roman" w:hAnsi="Times New Roman"/>
          <w:color w:val="000000"/>
          <w:sz w:val="20"/>
          <w:szCs w:val="20"/>
        </w:rPr>
        <w:t>van</w:t>
      </w:r>
      <w:proofErr w:type="spellEnd"/>
      <w:r w:rsidRPr="00DC7A04">
        <w:rPr>
          <w:rFonts w:ascii="Times New Roman" w:hAnsi="Times New Roman"/>
          <w:color w:val="000000"/>
          <w:sz w:val="20"/>
          <w:szCs w:val="20"/>
        </w:rPr>
        <w:t xml:space="preserve"> De </w:t>
      </w:r>
      <w:proofErr w:type="spellStart"/>
      <w:r w:rsidRPr="00DC7A04">
        <w:rPr>
          <w:rFonts w:ascii="Times New Roman" w:hAnsi="Times New Roman"/>
          <w:color w:val="000000"/>
          <w:sz w:val="20"/>
          <w:szCs w:val="20"/>
        </w:rPr>
        <w:t>Walle</w:t>
      </w:r>
      <w:proofErr w:type="spellEnd"/>
      <w:r w:rsidRPr="00DC7A04">
        <w:rPr>
          <w:rFonts w:ascii="Times New Roman" w:hAnsi="Times New Roman"/>
          <w:color w:val="000000"/>
          <w:sz w:val="20"/>
          <w:szCs w:val="20"/>
        </w:rPr>
        <w:t>, 2004).</w:t>
      </w:r>
      <w:r>
        <w:rPr>
          <w:rFonts w:ascii="Times New Roman" w:hAnsi="Times New Roman"/>
          <w:color w:val="000000"/>
          <w:sz w:val="20"/>
          <w:szCs w:val="20"/>
        </w:rPr>
        <w:t xml:space="preserve"> </w:t>
      </w:r>
      <w:proofErr w:type="spellStart"/>
      <w:r>
        <w:rPr>
          <w:rFonts w:ascii="Times New Roman" w:hAnsi="Times New Roman"/>
          <w:color w:val="000000"/>
          <w:sz w:val="20"/>
          <w:szCs w:val="20"/>
        </w:rPr>
        <w:t>F</w:t>
      </w:r>
      <w:r w:rsidRPr="00DC7A04">
        <w:rPr>
          <w:rFonts w:ascii="Times New Roman" w:hAnsi="Times New Roman"/>
          <w:color w:val="000000"/>
          <w:sz w:val="20"/>
          <w:szCs w:val="20"/>
        </w:rPr>
        <w:t>ormal</w:t>
      </w:r>
      <w:proofErr w:type="spellEnd"/>
      <w:r w:rsidRPr="00DC7A04">
        <w:rPr>
          <w:rFonts w:ascii="Times New Roman" w:hAnsi="Times New Roman"/>
          <w:color w:val="000000"/>
          <w:sz w:val="20"/>
          <w:szCs w:val="20"/>
        </w:rPr>
        <w:t xml:space="preserve"> olmayan çıkarım</w:t>
      </w:r>
      <w:r>
        <w:rPr>
          <w:rFonts w:ascii="Times New Roman" w:hAnsi="Times New Roman"/>
          <w:color w:val="000000"/>
          <w:sz w:val="20"/>
          <w:szCs w:val="20"/>
        </w:rPr>
        <w:t xml:space="preserve"> olarak isimlendirilen</w:t>
      </w:r>
      <w:r w:rsidRPr="00DC7A04">
        <w:rPr>
          <w:rFonts w:ascii="Times New Roman" w:hAnsi="Times New Roman"/>
          <w:color w:val="000000"/>
          <w:sz w:val="20"/>
          <w:szCs w:val="20"/>
        </w:rPr>
        <w:t xml:space="preserve"> 2. </w:t>
      </w:r>
      <w:r>
        <w:rPr>
          <w:rFonts w:ascii="Times New Roman" w:hAnsi="Times New Roman"/>
          <w:color w:val="000000"/>
          <w:sz w:val="20"/>
          <w:szCs w:val="20"/>
        </w:rPr>
        <w:t>s</w:t>
      </w:r>
      <w:r w:rsidRPr="00DC7A04">
        <w:rPr>
          <w:rFonts w:ascii="Times New Roman" w:hAnsi="Times New Roman"/>
          <w:color w:val="000000"/>
          <w:sz w:val="20"/>
          <w:szCs w:val="20"/>
        </w:rPr>
        <w:t>eviye</w:t>
      </w:r>
      <w:r>
        <w:rPr>
          <w:rFonts w:ascii="Times New Roman" w:hAnsi="Times New Roman"/>
          <w:color w:val="000000"/>
          <w:sz w:val="20"/>
          <w:szCs w:val="20"/>
        </w:rPr>
        <w:t xml:space="preserve"> ise </w:t>
      </w:r>
      <w:r w:rsidRPr="00DC7A04">
        <w:rPr>
          <w:rFonts w:ascii="Times New Roman" w:hAnsi="Times New Roman"/>
          <w:color w:val="000000"/>
          <w:sz w:val="20"/>
          <w:szCs w:val="20"/>
        </w:rPr>
        <w:t>mantıksal çıkarım öncesi</w:t>
      </w:r>
      <w:r>
        <w:rPr>
          <w:rFonts w:ascii="Times New Roman" w:hAnsi="Times New Roman"/>
          <w:color w:val="000000"/>
          <w:sz w:val="20"/>
          <w:szCs w:val="20"/>
        </w:rPr>
        <w:t>ne işaret etmektedir</w:t>
      </w:r>
      <w:r w:rsidRPr="00DC7A04">
        <w:rPr>
          <w:rFonts w:ascii="Times New Roman" w:hAnsi="Times New Roman"/>
          <w:color w:val="000000"/>
          <w:sz w:val="20"/>
          <w:szCs w:val="20"/>
        </w:rPr>
        <w:t>. Bu seviyeye geçebilmiş öğrenciler, artık şekillerin özellikleri arasında bir ilişki kurabilir. Bir dikdörtgenin aynı zamanda bir paralelkenar olduğunu bilebilir. Tanımlar, aksiyomlar, kurallar öğrenciler için anlaşılabilirdir. Öğrenciler yapılmış herhangi bir kanıtı izleyebilir; ancak kendileri kanıt yapamazlar (</w:t>
      </w:r>
      <w:proofErr w:type="spellStart"/>
      <w:r w:rsidRPr="00DC7A04">
        <w:rPr>
          <w:rFonts w:ascii="Times New Roman" w:hAnsi="Times New Roman"/>
          <w:color w:val="000000"/>
          <w:sz w:val="20"/>
          <w:szCs w:val="20"/>
        </w:rPr>
        <w:t>van</w:t>
      </w:r>
      <w:proofErr w:type="spellEnd"/>
      <w:r w:rsidRPr="00DC7A04">
        <w:rPr>
          <w:rFonts w:ascii="Times New Roman" w:hAnsi="Times New Roman"/>
          <w:color w:val="000000"/>
          <w:sz w:val="20"/>
          <w:szCs w:val="20"/>
        </w:rPr>
        <w:t xml:space="preserve"> De </w:t>
      </w:r>
      <w:proofErr w:type="spellStart"/>
      <w:r w:rsidRPr="00DC7A04">
        <w:rPr>
          <w:rFonts w:ascii="Times New Roman" w:hAnsi="Times New Roman"/>
          <w:color w:val="000000"/>
          <w:sz w:val="20"/>
          <w:szCs w:val="20"/>
        </w:rPr>
        <w:t>Walle</w:t>
      </w:r>
      <w:proofErr w:type="spellEnd"/>
      <w:r w:rsidRPr="00DC7A04">
        <w:rPr>
          <w:rFonts w:ascii="Times New Roman" w:hAnsi="Times New Roman"/>
          <w:color w:val="000000"/>
          <w:sz w:val="20"/>
          <w:szCs w:val="20"/>
        </w:rPr>
        <w:t xml:space="preserve">, 2004).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seviyeleri </w:t>
      </w:r>
      <w:r>
        <w:rPr>
          <w:rFonts w:ascii="Times New Roman" w:hAnsi="Times New Roman"/>
          <w:color w:val="000000"/>
          <w:sz w:val="20"/>
          <w:szCs w:val="20"/>
        </w:rPr>
        <w:t xml:space="preserve">kapsamında 3. seviye </w:t>
      </w:r>
      <w:r w:rsidRPr="00DC7A04">
        <w:rPr>
          <w:rFonts w:ascii="Times New Roman" w:hAnsi="Times New Roman"/>
          <w:color w:val="000000"/>
          <w:sz w:val="20"/>
          <w:szCs w:val="20"/>
        </w:rPr>
        <w:t>sonuç çıkarma olarak adlandırı</w:t>
      </w:r>
      <w:r>
        <w:rPr>
          <w:rFonts w:ascii="Times New Roman" w:hAnsi="Times New Roman"/>
          <w:color w:val="000000"/>
          <w:sz w:val="20"/>
          <w:szCs w:val="20"/>
        </w:rPr>
        <w:t>lmıştır</w:t>
      </w:r>
      <w:r w:rsidRPr="00DC7A04">
        <w:rPr>
          <w:rFonts w:ascii="Times New Roman" w:hAnsi="Times New Roman"/>
          <w:color w:val="000000"/>
          <w:sz w:val="20"/>
          <w:szCs w:val="20"/>
        </w:rPr>
        <w:t>. Bu düzeydeki öğrenciler, geometri bağlamında ilişkileri kurabilir ve bunlar arasında sıralamayı oluşturabilmektedir. Geometrik kanıtlarda aksiyom, tanım, kural ve teoremleri ele alabilmektedir ve bunları kanıt yaparken düzenli ve ilişkili şekilde gerekçe sunarak kullanabil</w:t>
      </w:r>
      <w:r>
        <w:rPr>
          <w:rFonts w:ascii="Times New Roman" w:hAnsi="Times New Roman"/>
          <w:color w:val="000000"/>
          <w:sz w:val="20"/>
          <w:szCs w:val="20"/>
        </w:rPr>
        <w:t>mektedir</w:t>
      </w:r>
      <w:r w:rsidRPr="00DC7A04">
        <w:rPr>
          <w:rFonts w:ascii="Times New Roman" w:hAnsi="Times New Roman"/>
          <w:color w:val="000000"/>
          <w:sz w:val="20"/>
          <w:szCs w:val="20"/>
        </w:rPr>
        <w:t>. Bu düzeylerin sonuncusu ise 4. seviye olup kesinlik ya da en ileri dönem olarak</w:t>
      </w:r>
      <w:r>
        <w:rPr>
          <w:rFonts w:ascii="Times New Roman" w:hAnsi="Times New Roman"/>
          <w:color w:val="000000"/>
          <w:sz w:val="20"/>
          <w:szCs w:val="20"/>
        </w:rPr>
        <w:t xml:space="preserve"> adlandırılmaktadır</w:t>
      </w:r>
      <w:r w:rsidRPr="00DC7A04">
        <w:rPr>
          <w:rFonts w:ascii="Times New Roman" w:hAnsi="Times New Roman"/>
          <w:color w:val="000000"/>
          <w:sz w:val="20"/>
          <w:szCs w:val="20"/>
        </w:rPr>
        <w:t xml:space="preserve">. Bu düzeyde farklı </w:t>
      </w:r>
      <w:proofErr w:type="spellStart"/>
      <w:r w:rsidRPr="00DC7A04">
        <w:rPr>
          <w:rFonts w:ascii="Times New Roman" w:hAnsi="Times New Roman"/>
          <w:color w:val="000000"/>
          <w:sz w:val="20"/>
          <w:szCs w:val="20"/>
        </w:rPr>
        <w:t>aksiyomatik</w:t>
      </w:r>
      <w:proofErr w:type="spellEnd"/>
      <w:r w:rsidRPr="00DC7A04">
        <w:rPr>
          <w:rFonts w:ascii="Times New Roman" w:hAnsi="Times New Roman"/>
          <w:color w:val="000000"/>
          <w:sz w:val="20"/>
          <w:szCs w:val="20"/>
        </w:rPr>
        <w:t xml:space="preserve"> yapılar açısından ilişkiler ve farklılıklar dikkate alın</w:t>
      </w:r>
      <w:r>
        <w:rPr>
          <w:rFonts w:ascii="Times New Roman" w:hAnsi="Times New Roman"/>
          <w:color w:val="000000"/>
          <w:sz w:val="20"/>
          <w:szCs w:val="20"/>
        </w:rPr>
        <w:t>maktadır</w:t>
      </w:r>
      <w:r w:rsidRPr="00DC7A04">
        <w:rPr>
          <w:rFonts w:ascii="Times New Roman" w:hAnsi="Times New Roman"/>
          <w:color w:val="000000"/>
          <w:sz w:val="20"/>
          <w:szCs w:val="20"/>
        </w:rPr>
        <w:t xml:space="preserve"> (</w:t>
      </w:r>
      <w:proofErr w:type="spellStart"/>
      <w:r w:rsidRPr="00DC7A04">
        <w:rPr>
          <w:rFonts w:ascii="Times New Roman" w:hAnsi="Times New Roman"/>
          <w:color w:val="000000"/>
          <w:sz w:val="20"/>
          <w:szCs w:val="20"/>
        </w:rPr>
        <w:t>van</w:t>
      </w:r>
      <w:proofErr w:type="spellEnd"/>
      <w:r w:rsidRPr="00DC7A04">
        <w:rPr>
          <w:rFonts w:ascii="Times New Roman" w:hAnsi="Times New Roman"/>
          <w:color w:val="000000"/>
          <w:sz w:val="20"/>
          <w:szCs w:val="20"/>
        </w:rPr>
        <w:t xml:space="preserve"> De </w:t>
      </w:r>
      <w:proofErr w:type="spellStart"/>
      <w:r w:rsidRPr="00DC7A04">
        <w:rPr>
          <w:rFonts w:ascii="Times New Roman" w:hAnsi="Times New Roman"/>
          <w:color w:val="000000"/>
          <w:sz w:val="20"/>
          <w:szCs w:val="20"/>
        </w:rPr>
        <w:t>Walle</w:t>
      </w:r>
      <w:proofErr w:type="spellEnd"/>
      <w:r w:rsidRPr="00DC7A04">
        <w:rPr>
          <w:rFonts w:ascii="Times New Roman" w:hAnsi="Times New Roman"/>
          <w:color w:val="000000"/>
          <w:sz w:val="20"/>
          <w:szCs w:val="20"/>
        </w:rPr>
        <w:t>, 2004). Bu seviyedeki bireyler, geometrik önermelerin doğruluğunu kanıtlayabilir ve Öklid geometrisi ile Öklid dışı geometri bağlamındaki tanım, aksiyo</w:t>
      </w:r>
      <w:r>
        <w:rPr>
          <w:rFonts w:ascii="Times New Roman" w:hAnsi="Times New Roman"/>
          <w:color w:val="000000"/>
          <w:sz w:val="20"/>
          <w:szCs w:val="20"/>
        </w:rPr>
        <w:t>m</w:t>
      </w:r>
      <w:r w:rsidRPr="00DC7A04">
        <w:rPr>
          <w:rFonts w:ascii="Times New Roman" w:hAnsi="Times New Roman"/>
          <w:color w:val="000000"/>
          <w:sz w:val="20"/>
          <w:szCs w:val="20"/>
        </w:rPr>
        <w:t xml:space="preserve">, önerme, kanıtlar ile ilgili uygulamaları bir matematikçi gibi yapabilirler. Bu düzeyde genellikle matematikçiler ve matematikle ilgilenen bilim insanları yer almaktadır. </w:t>
      </w:r>
    </w:p>
    <w:p w14:paraId="7D207375" w14:textId="77777777" w:rsidR="00715653" w:rsidRPr="00DC7A04"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 xml:space="preserve">Araştırmalarda en çok kullanılan ve </w:t>
      </w:r>
      <w:r>
        <w:rPr>
          <w:rFonts w:ascii="Times New Roman" w:hAnsi="Times New Roman"/>
          <w:color w:val="000000"/>
          <w:sz w:val="20"/>
          <w:szCs w:val="20"/>
        </w:rPr>
        <w:t xml:space="preserve">öğrenme stilleri üzerine </w:t>
      </w:r>
      <w:r w:rsidRPr="00DC7A04">
        <w:rPr>
          <w:rFonts w:ascii="Times New Roman" w:hAnsi="Times New Roman"/>
          <w:color w:val="000000"/>
          <w:sz w:val="20"/>
          <w:szCs w:val="20"/>
        </w:rPr>
        <w:t xml:space="preserve">büyük etki yaratan </w:t>
      </w:r>
      <w:r>
        <w:rPr>
          <w:rFonts w:ascii="Times New Roman" w:hAnsi="Times New Roman"/>
          <w:color w:val="000000"/>
          <w:sz w:val="20"/>
          <w:szCs w:val="20"/>
        </w:rPr>
        <w:t xml:space="preserve">modellerden birisi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deneyimsel öğrenme kuramıdır (</w:t>
      </w:r>
      <w:r>
        <w:rPr>
          <w:rFonts w:ascii="Times New Roman" w:hAnsi="Times New Roman"/>
          <w:color w:val="000000"/>
          <w:sz w:val="20"/>
          <w:szCs w:val="20"/>
        </w:rPr>
        <w:t>Ekici, 2013;</w:t>
      </w:r>
      <w:r w:rsidRPr="006221E7">
        <w:rPr>
          <w:rFonts w:ascii="Times New Roman" w:hAnsi="Times New Roman"/>
          <w:sz w:val="20"/>
          <w:szCs w:val="20"/>
        </w:rPr>
        <w:t xml:space="preserve"> Evin- Gencel</w:t>
      </w:r>
      <w:r>
        <w:rPr>
          <w:rFonts w:ascii="Times New Roman" w:hAnsi="Times New Roman"/>
          <w:sz w:val="20"/>
          <w:szCs w:val="20"/>
        </w:rPr>
        <w:t xml:space="preserve">, </w:t>
      </w:r>
      <w:r w:rsidRPr="006221E7">
        <w:rPr>
          <w:rFonts w:ascii="Times New Roman" w:hAnsi="Times New Roman"/>
          <w:sz w:val="20"/>
          <w:szCs w:val="20"/>
        </w:rPr>
        <w:t>2008</w:t>
      </w:r>
      <w:r>
        <w:rPr>
          <w:rFonts w:ascii="Times New Roman" w:hAnsi="Times New Roman"/>
          <w:sz w:val="20"/>
          <w:szCs w:val="20"/>
        </w:rPr>
        <w:t>; Güven, 2004;</w:t>
      </w:r>
      <w:r>
        <w:rPr>
          <w:rFonts w:ascii="Times New Roman" w:hAnsi="Times New Roman"/>
          <w:color w:val="000000"/>
          <w:sz w:val="20"/>
          <w:szCs w:val="20"/>
        </w:rPr>
        <w:t xml:space="preserve"> Narlı, Özgen, &amp; Alkan, 2011; </w:t>
      </w:r>
      <w:r w:rsidRPr="00DC7A04">
        <w:rPr>
          <w:rFonts w:ascii="Times New Roman" w:hAnsi="Times New Roman"/>
          <w:color w:val="000000"/>
          <w:sz w:val="20"/>
          <w:szCs w:val="20"/>
        </w:rPr>
        <w:t>Özgen, 2013</w:t>
      </w:r>
      <w:r>
        <w:rPr>
          <w:rFonts w:ascii="Times New Roman" w:hAnsi="Times New Roman"/>
          <w:color w:val="000000"/>
          <w:sz w:val="20"/>
          <w:szCs w:val="20"/>
        </w:rPr>
        <w:t xml:space="preserve">; </w:t>
      </w:r>
      <w:r w:rsidRPr="00DC7A04">
        <w:rPr>
          <w:rFonts w:ascii="Times New Roman" w:hAnsi="Times New Roman"/>
          <w:color w:val="000000"/>
          <w:sz w:val="20"/>
          <w:szCs w:val="20"/>
        </w:rPr>
        <w:t xml:space="preserve">Peker &amp; </w:t>
      </w:r>
      <w:proofErr w:type="spellStart"/>
      <w:r w:rsidRPr="00DC7A04">
        <w:rPr>
          <w:rFonts w:ascii="Times New Roman" w:hAnsi="Times New Roman"/>
          <w:color w:val="000000"/>
          <w:sz w:val="20"/>
          <w:szCs w:val="20"/>
        </w:rPr>
        <w:t>Mirasyedioğlu</w:t>
      </w:r>
      <w:proofErr w:type="spellEnd"/>
      <w:r w:rsidRPr="00DC7A04">
        <w:rPr>
          <w:rFonts w:ascii="Times New Roman" w:hAnsi="Times New Roman"/>
          <w:color w:val="000000"/>
          <w:sz w:val="20"/>
          <w:szCs w:val="20"/>
        </w:rPr>
        <w:t>, 2008</w:t>
      </w:r>
      <w:r>
        <w:rPr>
          <w:rFonts w:ascii="Times New Roman" w:hAnsi="Times New Roman"/>
          <w:color w:val="000000"/>
          <w:sz w:val="20"/>
          <w:szCs w:val="20"/>
        </w:rPr>
        <w:t xml:space="preserve">; Yılmaz &amp;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2015</w:t>
      </w:r>
      <w:r w:rsidRPr="00DC7A04">
        <w:rPr>
          <w:rFonts w:ascii="Times New Roman" w:hAnsi="Times New Roman"/>
          <w:color w:val="000000"/>
          <w:sz w:val="20"/>
          <w:szCs w:val="20"/>
        </w:rPr>
        <w:t xml:space="preserve">). Deneyimsel öğrenme kuramında öğrenme, öğrenme çemberi modeli geliştirilerek açıklanmaya çalışılmıştır.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(1984) bireylerin öğrenmede dört öğrenme basamağını kullandığını ve bu aşamalardan geçtiklerini öne sürmüştür. Bunlar somut yaşantı, yansıtıcı gözlem, soyut kavramsallaştırma ve etkin denemedir. Somut yaşantı “hissederek”; yansıtıcı gözlemde “izleyerek”; soyut kavramsallaştırmada “düşünerek” ve etkin denemede “yaparak” öğrenme esastır (Ekici, 20</w:t>
      </w:r>
      <w:r>
        <w:rPr>
          <w:rFonts w:ascii="Times New Roman" w:hAnsi="Times New Roman"/>
          <w:color w:val="000000"/>
          <w:sz w:val="20"/>
          <w:szCs w:val="20"/>
        </w:rPr>
        <w:t>1</w:t>
      </w:r>
      <w:r w:rsidRPr="00DC7A04">
        <w:rPr>
          <w:rFonts w:ascii="Times New Roman" w:hAnsi="Times New Roman"/>
          <w:color w:val="000000"/>
          <w:sz w:val="20"/>
          <w:szCs w:val="20"/>
        </w:rPr>
        <w:t xml:space="preserve">3). </w:t>
      </w:r>
      <w:proofErr w:type="spellStart"/>
      <w:r w:rsidRPr="00DC7A04">
        <w:rPr>
          <w:rFonts w:ascii="Times New Roman" w:hAnsi="Times New Roman"/>
          <w:color w:val="000000"/>
          <w:sz w:val="20"/>
          <w:szCs w:val="20"/>
        </w:rPr>
        <w:t>Kolb’un</w:t>
      </w:r>
      <w:proofErr w:type="spellEnd"/>
      <w:r w:rsidRPr="00DC7A04">
        <w:rPr>
          <w:rFonts w:ascii="Times New Roman" w:hAnsi="Times New Roman"/>
          <w:color w:val="000000"/>
          <w:sz w:val="20"/>
          <w:szCs w:val="20"/>
        </w:rPr>
        <w:t xml:space="preserve"> deneyimsel öğrenme kuramında dört farklı öğrenme yolu bileşenlerinden dört ayrı öğrenme stili oluşmaktadır.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öğrenme stilleri, değiştiren, özümseyen, ayrıştıran ve </w:t>
      </w:r>
      <w:r>
        <w:rPr>
          <w:rFonts w:ascii="Times New Roman" w:hAnsi="Times New Roman"/>
          <w:color w:val="000000"/>
          <w:sz w:val="20"/>
          <w:szCs w:val="20"/>
        </w:rPr>
        <w:t xml:space="preserve">yerleştiren </w:t>
      </w:r>
      <w:r w:rsidRPr="00DC7A04">
        <w:rPr>
          <w:rFonts w:ascii="Times New Roman" w:hAnsi="Times New Roman"/>
          <w:color w:val="000000"/>
          <w:sz w:val="20"/>
          <w:szCs w:val="20"/>
        </w:rPr>
        <w:t>şeklinde sınıflandırılmıştır.</w:t>
      </w:r>
    </w:p>
    <w:p w14:paraId="60FA461D" w14:textId="77777777" w:rsidR="00715653" w:rsidRPr="00DC7A04"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Değiştiren öğrenme stilinde somut yaşantı ve yansıtıcı gözlem ön plandadır. Bu tip öğrenme tarzına odaklanan bireyler öğrenme ortamında sabırlı, dikkatli ve nesnel olup eylemde bulunmak istemezler. Ancak olaylar arasındaki ilişkileri anlamlı bir biçimde analiz edebilmektedirler (Ekici, 20</w:t>
      </w:r>
      <w:r>
        <w:rPr>
          <w:rFonts w:ascii="Times New Roman" w:hAnsi="Times New Roman"/>
          <w:color w:val="000000"/>
          <w:sz w:val="20"/>
          <w:szCs w:val="20"/>
        </w:rPr>
        <w:t>1</w:t>
      </w:r>
      <w:r w:rsidRPr="00DC7A04">
        <w:rPr>
          <w:rFonts w:ascii="Times New Roman" w:hAnsi="Times New Roman"/>
          <w:color w:val="000000"/>
          <w:sz w:val="20"/>
          <w:szCs w:val="20"/>
        </w:rPr>
        <w:t xml:space="preserve">3). Özümseyen öğrenme stilinde yansıtıcı gözlem ve soyut kavramsallaştırma ön plandadır. Bu tip öğrenmeye odaklanan öğrenciler düşünme kabiliyeti, değer ve anlamların bilincinde olması ile birlikte bu özellikleri diğer öğrenme stiline sahip bireylerden farklarını ortaya koyan en önemli özellikleridir. Bu bireyler, öğrenme sürecinde soyut kavramlar ve düşüncelere odaklanmaktadırlar. Diğer bir öğrenme stili olan ayrıştıran öğrenenlerde ise soyut kavramsallaştırma ve etkin deneme ön plandadır. Bu tip öğrenenler sosyal ve kişiler arası etkinliklerle konuyu öğrenme yerine teknik konularla ilgilenme taraftarıdırlar. Ayrıştıran öğrenme stili öğrenenler öğrenme sırasında </w:t>
      </w:r>
      <w:proofErr w:type="spellStart"/>
      <w:r w:rsidRPr="00DC7A04">
        <w:rPr>
          <w:rFonts w:ascii="Times New Roman" w:hAnsi="Times New Roman"/>
          <w:color w:val="000000"/>
          <w:sz w:val="20"/>
          <w:szCs w:val="20"/>
        </w:rPr>
        <w:t>tümdengelimsel</w:t>
      </w:r>
      <w:proofErr w:type="spellEnd"/>
      <w:r w:rsidRPr="00DC7A04">
        <w:rPr>
          <w:rFonts w:ascii="Times New Roman" w:hAnsi="Times New Roman"/>
          <w:color w:val="000000"/>
          <w:sz w:val="20"/>
          <w:szCs w:val="20"/>
        </w:rPr>
        <w:t xml:space="preserve"> muhakeme, mantıksal çözümleme, problem çözme, karar verme becerilerini gelişmiş bir şekilde kullanmaktadırlar (Güven, 2004). Son olarak, yerleştiren öğrenenlerde somut yaşantı ve etkin deneme ön plandadır. Yaparak ve hissederek, araştırarak ve bir şeyleri keşfederek öğrenmekten hoşlanırlar. Yani bu bireyler öğrenme ortamında uygulamaya ve keşfetmeye önem vermekte ve yaparak yaşayarak öğrenmeyi tercih etmektedirler.</w:t>
      </w:r>
    </w:p>
    <w:p w14:paraId="7C60B50D" w14:textId="77777777" w:rsidR="00715653"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Öğrenme stilleri diğer disiplinlerde olduğu gibi matematik eğitiminin de popüler konuları arasındadır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xml:space="preserve"> &amp; Yılmaz, 2016;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xml:space="preserve"> &amp; Yılmaz, 2019; Çelik &amp; Gündüz, 2016; </w:t>
      </w:r>
      <w:r w:rsidRPr="006221E7">
        <w:rPr>
          <w:rFonts w:ascii="Times New Roman" w:hAnsi="Times New Roman"/>
          <w:sz w:val="20"/>
          <w:szCs w:val="20"/>
        </w:rPr>
        <w:t>Ertekin, Dilma</w:t>
      </w:r>
      <w:r>
        <w:rPr>
          <w:rFonts w:ascii="Times New Roman" w:hAnsi="Times New Roman"/>
          <w:sz w:val="20"/>
          <w:szCs w:val="20"/>
        </w:rPr>
        <w:t>ç</w:t>
      </w:r>
      <w:r w:rsidRPr="006221E7">
        <w:rPr>
          <w:rFonts w:ascii="Times New Roman" w:hAnsi="Times New Roman"/>
          <w:sz w:val="20"/>
          <w:szCs w:val="20"/>
        </w:rPr>
        <w:t>, &amp; Yaz</w:t>
      </w:r>
      <w:r>
        <w:rPr>
          <w:rFonts w:ascii="Times New Roman" w:hAnsi="Times New Roman"/>
          <w:sz w:val="20"/>
          <w:szCs w:val="20"/>
        </w:rPr>
        <w:t>ıcı</w:t>
      </w:r>
      <w:r w:rsidRPr="006221E7">
        <w:rPr>
          <w:rFonts w:ascii="Times New Roman" w:hAnsi="Times New Roman"/>
          <w:sz w:val="20"/>
          <w:szCs w:val="20"/>
        </w:rPr>
        <w:t>,</w:t>
      </w:r>
      <w:r>
        <w:rPr>
          <w:rFonts w:ascii="Times New Roman" w:hAnsi="Times New Roman"/>
          <w:sz w:val="20"/>
          <w:szCs w:val="20"/>
        </w:rPr>
        <w:t xml:space="preserve"> 2009;</w:t>
      </w:r>
      <w:r w:rsidRPr="006221E7">
        <w:rPr>
          <w:rFonts w:ascii="Times New Roman" w:hAnsi="Times New Roman"/>
          <w:sz w:val="20"/>
          <w:szCs w:val="20"/>
        </w:rPr>
        <w:t xml:space="preserve"> </w:t>
      </w:r>
      <w:r>
        <w:rPr>
          <w:rFonts w:ascii="Times New Roman" w:hAnsi="Times New Roman"/>
          <w:color w:val="000000"/>
          <w:sz w:val="20"/>
          <w:szCs w:val="20"/>
        </w:rPr>
        <w:t xml:space="preserve">Narlı, Özgen, </w:t>
      </w:r>
      <w:r>
        <w:rPr>
          <w:rFonts w:ascii="Times New Roman" w:hAnsi="Times New Roman"/>
          <w:color w:val="000000"/>
          <w:sz w:val="20"/>
          <w:szCs w:val="20"/>
        </w:rPr>
        <w:lastRenderedPageBreak/>
        <w:t xml:space="preserve">&amp; Alkan, 2011; Özdemir &amp; Kaplan, 2014; </w:t>
      </w:r>
      <w:r w:rsidRPr="00DC7A04">
        <w:rPr>
          <w:rFonts w:ascii="Times New Roman" w:hAnsi="Times New Roman"/>
          <w:color w:val="000000"/>
          <w:sz w:val="20"/>
          <w:szCs w:val="20"/>
        </w:rPr>
        <w:t>Özgen, 2013</w:t>
      </w:r>
      <w:r>
        <w:rPr>
          <w:rFonts w:ascii="Times New Roman" w:hAnsi="Times New Roman"/>
          <w:color w:val="000000"/>
          <w:sz w:val="20"/>
          <w:szCs w:val="20"/>
        </w:rPr>
        <w:t xml:space="preserve">; </w:t>
      </w:r>
      <w:r w:rsidRPr="00D62807">
        <w:rPr>
          <w:rFonts w:ascii="Times New Roman" w:hAnsi="Times New Roman"/>
          <w:color w:val="000000"/>
          <w:sz w:val="20"/>
          <w:szCs w:val="20"/>
        </w:rPr>
        <w:t>Özsoy, Yağdıran, &amp; Öztürk, 2004</w:t>
      </w:r>
      <w:r>
        <w:rPr>
          <w:rFonts w:ascii="Times New Roman" w:hAnsi="Times New Roman"/>
          <w:color w:val="000000"/>
          <w:sz w:val="20"/>
          <w:szCs w:val="20"/>
        </w:rPr>
        <w:t xml:space="preserve">; </w:t>
      </w:r>
      <w:r w:rsidRPr="00DC7A04">
        <w:rPr>
          <w:rFonts w:ascii="Times New Roman" w:hAnsi="Times New Roman"/>
          <w:color w:val="000000"/>
          <w:sz w:val="20"/>
          <w:szCs w:val="20"/>
        </w:rPr>
        <w:t xml:space="preserve">Peker &amp; </w:t>
      </w:r>
      <w:proofErr w:type="spellStart"/>
      <w:r w:rsidRPr="00DC7A04">
        <w:rPr>
          <w:rFonts w:ascii="Times New Roman" w:hAnsi="Times New Roman"/>
          <w:color w:val="000000"/>
          <w:sz w:val="20"/>
          <w:szCs w:val="20"/>
        </w:rPr>
        <w:t>Mirasyedioğlu</w:t>
      </w:r>
      <w:proofErr w:type="spellEnd"/>
      <w:r w:rsidRPr="00DC7A04">
        <w:rPr>
          <w:rFonts w:ascii="Times New Roman" w:hAnsi="Times New Roman"/>
          <w:color w:val="000000"/>
          <w:sz w:val="20"/>
          <w:szCs w:val="20"/>
        </w:rPr>
        <w:t>, 2008</w:t>
      </w:r>
      <w:r>
        <w:rPr>
          <w:rFonts w:ascii="Times New Roman" w:hAnsi="Times New Roman"/>
          <w:color w:val="000000"/>
          <w:sz w:val="20"/>
          <w:szCs w:val="20"/>
        </w:rPr>
        <w:t xml:space="preserve">; Yenilmez &amp; Çakır, 2005; Yılmaz &amp;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2015</w:t>
      </w:r>
      <w:r w:rsidRPr="00DC7A04">
        <w:rPr>
          <w:rFonts w:ascii="Times New Roman" w:hAnsi="Times New Roman"/>
          <w:color w:val="000000"/>
          <w:sz w:val="20"/>
          <w:szCs w:val="20"/>
        </w:rPr>
        <w:t xml:space="preserve">). Literatürde öğrenme stilleri temelinde yapılan matematik eğitimi araştırmalarında öğrenme stillerinin matematik başarısı, matematik tutumu ve matematik kaygısı gibi değişkenler üzerinde etkisi incelenmiştir. Örneğin, Peker (2005)’in araştırmasında katılımcıların öğrenme stillerine göre matematik başarıları anlamlı olarak değişmektedir ve bu değişim </w:t>
      </w:r>
      <w:r>
        <w:rPr>
          <w:rFonts w:ascii="Times New Roman" w:hAnsi="Times New Roman"/>
          <w:color w:val="000000"/>
          <w:sz w:val="20"/>
          <w:szCs w:val="20"/>
        </w:rPr>
        <w:t xml:space="preserve">ayrıştıran </w:t>
      </w:r>
      <w:r w:rsidRPr="00DC7A04">
        <w:rPr>
          <w:rFonts w:ascii="Times New Roman" w:hAnsi="Times New Roman"/>
          <w:color w:val="000000"/>
          <w:sz w:val="20"/>
          <w:szCs w:val="20"/>
        </w:rPr>
        <w:t>öğrenenlerin lehinedir. Ertekin v</w:t>
      </w:r>
      <w:r>
        <w:rPr>
          <w:rFonts w:ascii="Times New Roman" w:hAnsi="Times New Roman"/>
          <w:color w:val="000000"/>
          <w:sz w:val="20"/>
          <w:szCs w:val="20"/>
        </w:rPr>
        <w:t>d.</w:t>
      </w:r>
      <w:r w:rsidRPr="00DC7A04">
        <w:rPr>
          <w:rFonts w:ascii="Times New Roman" w:hAnsi="Times New Roman"/>
          <w:color w:val="000000"/>
          <w:sz w:val="20"/>
          <w:szCs w:val="20"/>
        </w:rPr>
        <w:t xml:space="preserve"> (2009) matematik kaygısı ve öğrenme stilleri arasında anlamlı bir ilişki bulmuşlardır. Ayrıca bazı araştırma sonuçları öğre</w:t>
      </w:r>
      <w:r>
        <w:rPr>
          <w:rFonts w:ascii="Times New Roman" w:hAnsi="Times New Roman"/>
          <w:color w:val="000000"/>
          <w:sz w:val="20"/>
          <w:szCs w:val="20"/>
        </w:rPr>
        <w:t>t</w:t>
      </w:r>
      <w:r w:rsidRPr="00DC7A04">
        <w:rPr>
          <w:rFonts w:ascii="Times New Roman" w:hAnsi="Times New Roman"/>
          <w:color w:val="000000"/>
          <w:sz w:val="20"/>
          <w:szCs w:val="20"/>
        </w:rPr>
        <w:t>men aday</w:t>
      </w:r>
      <w:r>
        <w:rPr>
          <w:rFonts w:ascii="Times New Roman" w:hAnsi="Times New Roman"/>
          <w:color w:val="000000"/>
          <w:sz w:val="20"/>
          <w:szCs w:val="20"/>
        </w:rPr>
        <w:t>ları</w:t>
      </w:r>
      <w:r w:rsidRPr="00DC7A04">
        <w:rPr>
          <w:rFonts w:ascii="Times New Roman" w:hAnsi="Times New Roman"/>
          <w:color w:val="000000"/>
          <w:sz w:val="20"/>
          <w:szCs w:val="20"/>
        </w:rPr>
        <w:t xml:space="preserve"> ve öğrencilerin öğrenme stillerine göre matematiksel tutumlarının anlamlı olarak farklılaştığını göstermiştir (</w:t>
      </w:r>
      <w:proofErr w:type="spellStart"/>
      <w:r w:rsidRPr="00DC7A04">
        <w:rPr>
          <w:rFonts w:ascii="Times New Roman" w:hAnsi="Times New Roman"/>
          <w:color w:val="000000"/>
          <w:sz w:val="20"/>
          <w:szCs w:val="20"/>
        </w:rPr>
        <w:t>Bowers</w:t>
      </w:r>
      <w:proofErr w:type="spellEnd"/>
      <w:r w:rsidRPr="00DC7A04">
        <w:rPr>
          <w:rFonts w:ascii="Times New Roman" w:hAnsi="Times New Roman"/>
          <w:color w:val="000000"/>
          <w:sz w:val="20"/>
          <w:szCs w:val="20"/>
        </w:rPr>
        <w:t xml:space="preserve">, 1987; Peker &amp; </w:t>
      </w:r>
      <w:proofErr w:type="spellStart"/>
      <w:r w:rsidRPr="00DC7A04">
        <w:rPr>
          <w:rFonts w:ascii="Times New Roman" w:hAnsi="Times New Roman"/>
          <w:color w:val="000000"/>
          <w:sz w:val="20"/>
          <w:szCs w:val="20"/>
        </w:rPr>
        <w:t>Mirasyedioğlu</w:t>
      </w:r>
      <w:proofErr w:type="spellEnd"/>
      <w:r w:rsidRPr="00DC7A04">
        <w:rPr>
          <w:rFonts w:ascii="Times New Roman" w:hAnsi="Times New Roman"/>
          <w:color w:val="000000"/>
          <w:sz w:val="20"/>
          <w:szCs w:val="20"/>
        </w:rPr>
        <w:t>, 2008). Benzer şekilde Ertekin v</w:t>
      </w:r>
      <w:r>
        <w:rPr>
          <w:rFonts w:ascii="Times New Roman" w:hAnsi="Times New Roman"/>
          <w:color w:val="000000"/>
          <w:sz w:val="20"/>
          <w:szCs w:val="20"/>
        </w:rPr>
        <w:t>d.</w:t>
      </w:r>
      <w:r w:rsidRPr="00DC7A04">
        <w:rPr>
          <w:rFonts w:ascii="Times New Roman" w:hAnsi="Times New Roman"/>
          <w:color w:val="000000"/>
          <w:sz w:val="20"/>
          <w:szCs w:val="20"/>
        </w:rPr>
        <w:t xml:space="preserve"> d</w:t>
      </w:r>
      <w:r>
        <w:rPr>
          <w:rFonts w:ascii="Times New Roman" w:hAnsi="Times New Roman"/>
          <w:color w:val="000000"/>
          <w:sz w:val="20"/>
          <w:szCs w:val="20"/>
        </w:rPr>
        <w:t>e</w:t>
      </w:r>
      <w:r w:rsidRPr="00DC7A04">
        <w:rPr>
          <w:rFonts w:ascii="Times New Roman" w:hAnsi="Times New Roman"/>
          <w:color w:val="000000"/>
          <w:sz w:val="20"/>
          <w:szCs w:val="20"/>
        </w:rPr>
        <w:t xml:space="preserve"> (2009) matematik kaygısı ve öğrenme stilleri arasında anlamlı bir ilişki bulmuşlardır. </w:t>
      </w:r>
    </w:p>
    <w:p w14:paraId="250EB0DB" w14:textId="77777777" w:rsidR="00715653" w:rsidRDefault="00715653" w:rsidP="00715653">
      <w:pPr>
        <w:spacing w:after="120" w:line="240" w:lineRule="auto"/>
        <w:ind w:firstLine="284"/>
        <w:jc w:val="both"/>
        <w:rPr>
          <w:rFonts w:ascii="Times New Roman" w:hAnsi="Times New Roman"/>
          <w:color w:val="000000"/>
          <w:sz w:val="20"/>
          <w:szCs w:val="20"/>
        </w:rPr>
      </w:pPr>
      <w:r>
        <w:rPr>
          <w:rFonts w:ascii="Times New Roman" w:hAnsi="Times New Roman"/>
          <w:color w:val="000000"/>
          <w:sz w:val="20"/>
          <w:szCs w:val="20"/>
        </w:rPr>
        <w:t xml:space="preserve">Literatürdeki çalışmalar genellikle katılımcıların öğrenme stillerine odaklanmıştır. </w:t>
      </w:r>
      <w:r w:rsidRPr="00DC7A04">
        <w:rPr>
          <w:rFonts w:ascii="Times New Roman" w:hAnsi="Times New Roman"/>
          <w:color w:val="000000"/>
          <w:sz w:val="20"/>
          <w:szCs w:val="20"/>
        </w:rPr>
        <w:t xml:space="preserve">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düzeyleri ve performansları ile öğrenme stilleri arasındaki ilişkiy</w:t>
      </w:r>
      <w:r>
        <w:rPr>
          <w:rFonts w:ascii="Times New Roman" w:hAnsi="Times New Roman"/>
          <w:color w:val="000000"/>
          <w:sz w:val="20"/>
          <w:szCs w:val="20"/>
        </w:rPr>
        <w:t>e odaklanan ise</w:t>
      </w:r>
      <w:r w:rsidRPr="00DC7A04">
        <w:rPr>
          <w:rFonts w:ascii="Times New Roman" w:hAnsi="Times New Roman"/>
          <w:color w:val="000000"/>
          <w:sz w:val="20"/>
          <w:szCs w:val="20"/>
        </w:rPr>
        <w:t xml:space="preserve"> yok denecek kadar az çalışma</w:t>
      </w:r>
      <w:r>
        <w:rPr>
          <w:rFonts w:ascii="Times New Roman" w:hAnsi="Times New Roman"/>
          <w:color w:val="000000"/>
          <w:sz w:val="20"/>
          <w:szCs w:val="20"/>
        </w:rPr>
        <w:t>ya rastlanmıştır</w:t>
      </w:r>
      <w:r w:rsidRPr="00DC7A04">
        <w:rPr>
          <w:rFonts w:ascii="Times New Roman" w:hAnsi="Times New Roman"/>
          <w:color w:val="000000"/>
          <w:sz w:val="20"/>
          <w:szCs w:val="20"/>
        </w:rPr>
        <w:t xml:space="preserve"> (Özsoy, Yağdıran, &amp; Öztürk, 2004).</w:t>
      </w:r>
      <w:r>
        <w:rPr>
          <w:rFonts w:ascii="Times New Roman" w:hAnsi="Times New Roman"/>
          <w:color w:val="000000"/>
          <w:sz w:val="20"/>
          <w:szCs w:val="20"/>
        </w:rPr>
        <w:t xml:space="preserve"> </w:t>
      </w:r>
      <w:proofErr w:type="gramStart"/>
      <w:r>
        <w:rPr>
          <w:rFonts w:ascii="Times New Roman" w:hAnsi="Times New Roman"/>
          <w:color w:val="000000"/>
          <w:sz w:val="20"/>
          <w:szCs w:val="20"/>
        </w:rPr>
        <w:t>Literatürdeki araştırmaların çoğu öğretmen adayları ya da ilk/ortaöğretim seviyesindeki öğrencilerin öğrenme stillerine odaklanmaları nedeniyle özellikle üniversite düzeyindeki farklı bölümlerde öğrenim gören öğrencilerin öğrenme stilleri ile matematiksel performansları ya da matematiksel tutumları açısından aydınlatıcı bilgi verme açısından sınırlı kalmaktadır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xml:space="preserve"> &amp; Yılmaz, 2016;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xml:space="preserve"> &amp; Yılmaz, 2019; Çelik &amp; Gündüz, 2016; </w:t>
      </w:r>
      <w:r w:rsidRPr="006221E7">
        <w:rPr>
          <w:rFonts w:ascii="Times New Roman" w:hAnsi="Times New Roman"/>
          <w:sz w:val="20"/>
          <w:szCs w:val="20"/>
        </w:rPr>
        <w:t>Ertekin, Dilma</w:t>
      </w:r>
      <w:r>
        <w:rPr>
          <w:rFonts w:ascii="Times New Roman" w:hAnsi="Times New Roman"/>
          <w:sz w:val="20"/>
          <w:szCs w:val="20"/>
        </w:rPr>
        <w:t>ç</w:t>
      </w:r>
      <w:r w:rsidRPr="006221E7">
        <w:rPr>
          <w:rFonts w:ascii="Times New Roman" w:hAnsi="Times New Roman"/>
          <w:sz w:val="20"/>
          <w:szCs w:val="20"/>
        </w:rPr>
        <w:t>, &amp; Yaz</w:t>
      </w:r>
      <w:r>
        <w:rPr>
          <w:rFonts w:ascii="Times New Roman" w:hAnsi="Times New Roman"/>
          <w:sz w:val="20"/>
          <w:szCs w:val="20"/>
        </w:rPr>
        <w:t>ıcı</w:t>
      </w:r>
      <w:r w:rsidRPr="006221E7">
        <w:rPr>
          <w:rFonts w:ascii="Times New Roman" w:hAnsi="Times New Roman"/>
          <w:sz w:val="20"/>
          <w:szCs w:val="20"/>
        </w:rPr>
        <w:t>,</w:t>
      </w:r>
      <w:r>
        <w:rPr>
          <w:rFonts w:ascii="Times New Roman" w:hAnsi="Times New Roman"/>
          <w:sz w:val="20"/>
          <w:szCs w:val="20"/>
        </w:rPr>
        <w:t xml:space="preserve"> 2009;</w:t>
      </w:r>
      <w:r w:rsidRPr="006221E7">
        <w:rPr>
          <w:rFonts w:ascii="Times New Roman" w:hAnsi="Times New Roman"/>
          <w:sz w:val="20"/>
          <w:szCs w:val="20"/>
        </w:rPr>
        <w:t xml:space="preserve"> </w:t>
      </w:r>
      <w:r>
        <w:rPr>
          <w:rFonts w:ascii="Times New Roman" w:hAnsi="Times New Roman"/>
          <w:color w:val="000000"/>
          <w:sz w:val="20"/>
          <w:szCs w:val="20"/>
        </w:rPr>
        <w:t xml:space="preserve">Narlı, Özgen, &amp; Alkan, 2011; Özdemir &amp; Kaplan, 2014; </w:t>
      </w:r>
      <w:r w:rsidRPr="00DC7A04">
        <w:rPr>
          <w:rFonts w:ascii="Times New Roman" w:hAnsi="Times New Roman"/>
          <w:color w:val="000000"/>
          <w:sz w:val="20"/>
          <w:szCs w:val="20"/>
        </w:rPr>
        <w:t>Özgen, 2013</w:t>
      </w:r>
      <w:r>
        <w:rPr>
          <w:rFonts w:ascii="Times New Roman" w:hAnsi="Times New Roman"/>
          <w:color w:val="000000"/>
          <w:sz w:val="20"/>
          <w:szCs w:val="20"/>
        </w:rPr>
        <w:t xml:space="preserve">; </w:t>
      </w:r>
      <w:r w:rsidRPr="00D62807">
        <w:rPr>
          <w:rFonts w:ascii="Times New Roman" w:hAnsi="Times New Roman"/>
          <w:color w:val="000000"/>
          <w:sz w:val="20"/>
          <w:szCs w:val="20"/>
        </w:rPr>
        <w:t>Özsoy, Yağdıran, &amp; Öztürk, 2004</w:t>
      </w:r>
      <w:r>
        <w:rPr>
          <w:rFonts w:ascii="Times New Roman" w:hAnsi="Times New Roman"/>
          <w:color w:val="000000"/>
          <w:sz w:val="20"/>
          <w:szCs w:val="20"/>
        </w:rPr>
        <w:t xml:space="preserve">; </w:t>
      </w:r>
      <w:r w:rsidRPr="00DC7A04">
        <w:rPr>
          <w:rFonts w:ascii="Times New Roman" w:hAnsi="Times New Roman"/>
          <w:color w:val="000000"/>
          <w:sz w:val="20"/>
          <w:szCs w:val="20"/>
        </w:rPr>
        <w:t xml:space="preserve">Peker &amp; </w:t>
      </w:r>
      <w:proofErr w:type="spellStart"/>
      <w:r w:rsidRPr="00DC7A04">
        <w:rPr>
          <w:rFonts w:ascii="Times New Roman" w:hAnsi="Times New Roman"/>
          <w:color w:val="000000"/>
          <w:sz w:val="20"/>
          <w:szCs w:val="20"/>
        </w:rPr>
        <w:t>Mirasyedioğlu</w:t>
      </w:r>
      <w:proofErr w:type="spellEnd"/>
      <w:r w:rsidRPr="00DC7A04">
        <w:rPr>
          <w:rFonts w:ascii="Times New Roman" w:hAnsi="Times New Roman"/>
          <w:color w:val="000000"/>
          <w:sz w:val="20"/>
          <w:szCs w:val="20"/>
        </w:rPr>
        <w:t>, 2008</w:t>
      </w:r>
      <w:r>
        <w:rPr>
          <w:rFonts w:ascii="Times New Roman" w:hAnsi="Times New Roman"/>
          <w:color w:val="000000"/>
          <w:sz w:val="20"/>
          <w:szCs w:val="20"/>
        </w:rPr>
        <w:t xml:space="preserve">; Yenilmez &amp; Çakır, 2005; Yılmaz &amp;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xml:space="preserve">, 2015). </w:t>
      </w:r>
      <w:proofErr w:type="gramEnd"/>
      <w:r>
        <w:rPr>
          <w:rFonts w:ascii="Times New Roman" w:hAnsi="Times New Roman"/>
          <w:color w:val="000000"/>
          <w:sz w:val="20"/>
          <w:szCs w:val="20"/>
        </w:rPr>
        <w:t xml:space="preserve">Bununla birlikte özellikle geometri öğrenme alanı bağlamında geçmiş araştırmaların üniversite öğrencilerinin Van Hile </w:t>
      </w:r>
      <w:r w:rsidRPr="00DC7A04">
        <w:rPr>
          <w:rFonts w:ascii="Times New Roman" w:hAnsi="Times New Roman"/>
          <w:color w:val="000000"/>
          <w:sz w:val="20"/>
          <w:szCs w:val="20"/>
        </w:rPr>
        <w:t>geometrik düşünme düzeyleri ve performansları ile öğrenme stilleri arasındaki ilişki</w:t>
      </w:r>
      <w:r>
        <w:rPr>
          <w:rFonts w:ascii="Times New Roman" w:hAnsi="Times New Roman"/>
          <w:color w:val="000000"/>
          <w:sz w:val="20"/>
          <w:szCs w:val="20"/>
        </w:rPr>
        <w:t xml:space="preserve">ye odaklanmamaları nedeniyle bu konuda </w:t>
      </w:r>
      <w:r w:rsidRPr="008856B4">
        <w:rPr>
          <w:rFonts w:ascii="Times New Roman" w:hAnsi="Times New Roman"/>
          <w:color w:val="000000"/>
          <w:sz w:val="20"/>
          <w:szCs w:val="20"/>
        </w:rPr>
        <w:t xml:space="preserve">kapsamlı ve ayrıntılı bulgular </w:t>
      </w:r>
      <w:r>
        <w:rPr>
          <w:rFonts w:ascii="Times New Roman" w:hAnsi="Times New Roman"/>
          <w:color w:val="000000"/>
          <w:sz w:val="20"/>
          <w:szCs w:val="20"/>
        </w:rPr>
        <w:t xml:space="preserve">elde edilemediği görülmektedir. </w:t>
      </w:r>
      <w:r w:rsidRPr="00DC7A04">
        <w:rPr>
          <w:rFonts w:ascii="Times New Roman" w:hAnsi="Times New Roman"/>
          <w:color w:val="000000"/>
          <w:sz w:val="20"/>
          <w:szCs w:val="20"/>
        </w:rPr>
        <w:t xml:space="preserve">Bu nedenle, öğrenme stilleri ile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düzeylerini birlikte ele alan çalışmalar faydalı olabilir.</w:t>
      </w:r>
      <w:r>
        <w:rPr>
          <w:rFonts w:ascii="Times New Roman" w:hAnsi="Times New Roman"/>
          <w:color w:val="000000"/>
          <w:sz w:val="20"/>
          <w:szCs w:val="20"/>
        </w:rPr>
        <w:t xml:space="preserve"> Bu türdeki çalışmaların hem üniversite öğrencilerinin tercih ettikleri öğrenme stillerini ortaya koyması hem de Van </w:t>
      </w:r>
      <w:proofErr w:type="spellStart"/>
      <w:r>
        <w:rPr>
          <w:rFonts w:ascii="Times New Roman" w:hAnsi="Times New Roman"/>
          <w:color w:val="000000"/>
          <w:sz w:val="20"/>
          <w:szCs w:val="20"/>
        </w:rPr>
        <w:t>Hiele</w:t>
      </w:r>
      <w:proofErr w:type="spellEnd"/>
      <w:r>
        <w:rPr>
          <w:rFonts w:ascii="Times New Roman" w:hAnsi="Times New Roman"/>
          <w:color w:val="000000"/>
          <w:sz w:val="20"/>
          <w:szCs w:val="20"/>
        </w:rPr>
        <w:t xml:space="preserve"> geometrik düşünme düzeyleri ve performansları açısından tercih edilen öğrenme stillerini </w:t>
      </w:r>
      <w:proofErr w:type="spellStart"/>
      <w:r>
        <w:rPr>
          <w:rFonts w:ascii="Times New Roman" w:hAnsi="Times New Roman"/>
          <w:color w:val="000000"/>
          <w:sz w:val="20"/>
          <w:szCs w:val="20"/>
        </w:rPr>
        <w:t>nedensel</w:t>
      </w:r>
      <w:proofErr w:type="spellEnd"/>
      <w:r>
        <w:rPr>
          <w:rFonts w:ascii="Times New Roman" w:hAnsi="Times New Roman"/>
          <w:color w:val="000000"/>
          <w:sz w:val="20"/>
          <w:szCs w:val="20"/>
        </w:rPr>
        <w:t xml:space="preserve"> olarak betimlemesi ve </w:t>
      </w:r>
      <w:proofErr w:type="gramStart"/>
      <w:r>
        <w:rPr>
          <w:rFonts w:ascii="Times New Roman" w:hAnsi="Times New Roman"/>
          <w:color w:val="000000"/>
          <w:sz w:val="20"/>
          <w:szCs w:val="20"/>
        </w:rPr>
        <w:t>literatürdeki</w:t>
      </w:r>
      <w:proofErr w:type="gramEnd"/>
      <w:r>
        <w:rPr>
          <w:rFonts w:ascii="Times New Roman" w:hAnsi="Times New Roman"/>
          <w:color w:val="000000"/>
          <w:sz w:val="20"/>
          <w:szCs w:val="20"/>
        </w:rPr>
        <w:t xml:space="preserve"> boşluğu doldurması açısından değerli olacağı düşünülmektedir. Ayrıca üniversite öğrencilerinin öğrenme stilleri ile Van </w:t>
      </w:r>
      <w:proofErr w:type="spellStart"/>
      <w:r>
        <w:rPr>
          <w:rFonts w:ascii="Times New Roman" w:hAnsi="Times New Roman"/>
          <w:color w:val="000000"/>
          <w:sz w:val="20"/>
          <w:szCs w:val="20"/>
        </w:rPr>
        <w:t>Hiele</w:t>
      </w:r>
      <w:proofErr w:type="spellEnd"/>
      <w:r>
        <w:rPr>
          <w:rFonts w:ascii="Times New Roman" w:hAnsi="Times New Roman"/>
          <w:color w:val="000000"/>
          <w:sz w:val="20"/>
          <w:szCs w:val="20"/>
        </w:rPr>
        <w:t xml:space="preserve"> geometrik düşünme düzeyleri ve performanslarının </w:t>
      </w:r>
      <w:proofErr w:type="spellStart"/>
      <w:r>
        <w:rPr>
          <w:rFonts w:ascii="Times New Roman" w:hAnsi="Times New Roman"/>
          <w:color w:val="000000"/>
          <w:sz w:val="20"/>
          <w:szCs w:val="20"/>
        </w:rPr>
        <w:t>nedensel</w:t>
      </w:r>
      <w:proofErr w:type="spellEnd"/>
      <w:r>
        <w:rPr>
          <w:rFonts w:ascii="Times New Roman" w:hAnsi="Times New Roman"/>
          <w:color w:val="000000"/>
          <w:sz w:val="20"/>
          <w:szCs w:val="20"/>
        </w:rPr>
        <w:t xml:space="preserve"> olarak incelenmesi ülkemizdeki ilköğretimden üniversiteye kadar matematik öğretim programlarında odaklanılan öğretim yaklaşımlarının hangi öğrenme stillerine daha uygun olduğuna ilişkin araştırmacılara aydınlatıcı bilgi verebilir. Üniversite öğrencilerin öğrenme stilleri ile Van </w:t>
      </w:r>
      <w:proofErr w:type="spellStart"/>
      <w:r>
        <w:rPr>
          <w:rFonts w:ascii="Times New Roman" w:hAnsi="Times New Roman"/>
          <w:color w:val="000000"/>
          <w:sz w:val="20"/>
          <w:szCs w:val="20"/>
        </w:rPr>
        <w:t>Hiele</w:t>
      </w:r>
      <w:proofErr w:type="spellEnd"/>
      <w:r>
        <w:rPr>
          <w:rFonts w:ascii="Times New Roman" w:hAnsi="Times New Roman"/>
          <w:color w:val="000000"/>
          <w:sz w:val="20"/>
          <w:szCs w:val="20"/>
        </w:rPr>
        <w:t xml:space="preserve"> geometrik düşünme düzeyleri ve performansları arasındaki ilişkiye odaklanılması bireysel farklılıklar ve ihtiyaç analizi açısından geometri öğrenme sürecinin planlanması ve tasarlanması ile ilgili araştırmacılara yol gösterebilir. </w:t>
      </w:r>
      <w:r w:rsidRPr="00DC7A04">
        <w:rPr>
          <w:rFonts w:ascii="Times New Roman" w:hAnsi="Times New Roman"/>
          <w:color w:val="000000"/>
          <w:sz w:val="20"/>
          <w:szCs w:val="20"/>
        </w:rPr>
        <w:t xml:space="preserve">Dolayısıyla bu araştırmanın amacı öğrenme stillerine göre üniversite öğrencilerinin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testi performansları ile birlikte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düzeyleri ile öğrenme stilleri arasındaki ilişkiyi incelemektir.</w:t>
      </w:r>
    </w:p>
    <w:p w14:paraId="3FA38239" w14:textId="77777777" w:rsidR="00715653" w:rsidRDefault="00715653" w:rsidP="00715653">
      <w:pPr>
        <w:spacing w:after="120" w:line="240" w:lineRule="auto"/>
        <w:jc w:val="both"/>
        <w:rPr>
          <w:rFonts w:ascii="Times New Roman" w:hAnsi="Times New Roman"/>
          <w:b/>
          <w:noProof/>
          <w:color w:val="000000" w:themeColor="text1"/>
          <w:sz w:val="20"/>
          <w:szCs w:val="20"/>
        </w:rPr>
      </w:pPr>
      <w:r>
        <w:rPr>
          <w:rFonts w:ascii="Times New Roman" w:hAnsi="Times New Roman"/>
          <w:b/>
          <w:noProof/>
          <w:color w:val="000000" w:themeColor="text1"/>
          <w:sz w:val="20"/>
          <w:szCs w:val="20"/>
        </w:rPr>
        <w:t xml:space="preserve">2. Yöntem </w:t>
      </w:r>
    </w:p>
    <w:p w14:paraId="7EC7952D" w14:textId="77777777" w:rsidR="00715653"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 xml:space="preserve">Bu araştırmanın amacı öğrenme stillerine göre üniversite öğrencilerinin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testi performansları ile birlikte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düzeyleri ile öğrenme stilleri arasındaki ilişkiyi incelemek olduğu için bu araştırma </w:t>
      </w:r>
      <w:proofErr w:type="spellStart"/>
      <w:r w:rsidRPr="00DC7A04">
        <w:rPr>
          <w:rFonts w:ascii="Times New Roman" w:hAnsi="Times New Roman"/>
          <w:color w:val="000000"/>
          <w:sz w:val="20"/>
          <w:szCs w:val="20"/>
        </w:rPr>
        <w:t>betimsel</w:t>
      </w:r>
      <w:proofErr w:type="spellEnd"/>
      <w:r w:rsidRPr="00DC7A04">
        <w:rPr>
          <w:rFonts w:ascii="Times New Roman" w:hAnsi="Times New Roman"/>
          <w:color w:val="000000"/>
          <w:sz w:val="20"/>
          <w:szCs w:val="20"/>
        </w:rPr>
        <w:t xml:space="preserve"> nitelikli tarama modeli kapsamındadır (</w:t>
      </w:r>
      <w:proofErr w:type="spellStart"/>
      <w:r w:rsidRPr="00DC7A04">
        <w:rPr>
          <w:rFonts w:ascii="Times New Roman" w:hAnsi="Times New Roman"/>
          <w:color w:val="000000"/>
          <w:sz w:val="20"/>
          <w:szCs w:val="20"/>
        </w:rPr>
        <w:t>McMillan</w:t>
      </w:r>
      <w:proofErr w:type="spellEnd"/>
      <w:r w:rsidRPr="00DC7A04">
        <w:rPr>
          <w:rFonts w:ascii="Times New Roman" w:hAnsi="Times New Roman"/>
          <w:color w:val="000000"/>
          <w:sz w:val="20"/>
          <w:szCs w:val="20"/>
        </w:rPr>
        <w:t xml:space="preserve"> </w:t>
      </w:r>
      <w:r>
        <w:rPr>
          <w:rFonts w:ascii="Times New Roman" w:hAnsi="Times New Roman"/>
          <w:color w:val="000000"/>
          <w:sz w:val="20"/>
          <w:szCs w:val="20"/>
        </w:rPr>
        <w:t>&amp;</w:t>
      </w:r>
      <w:r w:rsidRPr="00DC7A04">
        <w:rPr>
          <w:rFonts w:ascii="Times New Roman" w:hAnsi="Times New Roman"/>
          <w:color w:val="000000"/>
          <w:sz w:val="20"/>
          <w:szCs w:val="20"/>
        </w:rPr>
        <w:t xml:space="preserve"> </w:t>
      </w:r>
      <w:proofErr w:type="spellStart"/>
      <w:r w:rsidRPr="00DC7A04">
        <w:rPr>
          <w:rFonts w:ascii="Times New Roman" w:hAnsi="Times New Roman"/>
          <w:color w:val="000000"/>
          <w:sz w:val="20"/>
          <w:szCs w:val="20"/>
        </w:rPr>
        <w:t>Schumacher</w:t>
      </w:r>
      <w:proofErr w:type="spellEnd"/>
      <w:r w:rsidRPr="00DC7A04">
        <w:rPr>
          <w:rFonts w:ascii="Times New Roman" w:hAnsi="Times New Roman"/>
          <w:color w:val="000000"/>
          <w:sz w:val="20"/>
          <w:szCs w:val="20"/>
        </w:rPr>
        <w:t>, 2001).</w:t>
      </w:r>
      <w:r>
        <w:rPr>
          <w:rFonts w:ascii="Times New Roman" w:hAnsi="Times New Roman"/>
          <w:color w:val="000000"/>
          <w:sz w:val="20"/>
          <w:szCs w:val="20"/>
        </w:rPr>
        <w:t xml:space="preserve"> </w:t>
      </w:r>
      <w:proofErr w:type="spellStart"/>
      <w:r>
        <w:rPr>
          <w:rFonts w:ascii="Times New Roman" w:hAnsi="Times New Roman"/>
          <w:color w:val="000000"/>
          <w:sz w:val="20"/>
          <w:szCs w:val="20"/>
        </w:rPr>
        <w:t>Betimsel</w:t>
      </w:r>
      <w:proofErr w:type="spellEnd"/>
      <w:r>
        <w:rPr>
          <w:rFonts w:ascii="Times New Roman" w:hAnsi="Times New Roman"/>
          <w:color w:val="000000"/>
          <w:sz w:val="20"/>
          <w:szCs w:val="20"/>
        </w:rPr>
        <w:t xml:space="preserve"> nitelikli tarama modeli bağlamında bu araştırmada alt model olarak karşılaştırmalı ilişkisel tarama modeli ele alınmıştır. Bu çalışmada kategorik değişken olarak üniversite öğrencilerinin öğrenme stilleri ile sürekli değişken olarak Van </w:t>
      </w:r>
      <w:proofErr w:type="spellStart"/>
      <w:r>
        <w:rPr>
          <w:rFonts w:ascii="Times New Roman" w:hAnsi="Times New Roman"/>
          <w:color w:val="000000"/>
          <w:sz w:val="20"/>
          <w:szCs w:val="20"/>
        </w:rPr>
        <w:t>Hiele</w:t>
      </w:r>
      <w:proofErr w:type="spellEnd"/>
      <w:r>
        <w:rPr>
          <w:rFonts w:ascii="Times New Roman" w:hAnsi="Times New Roman"/>
          <w:color w:val="000000"/>
          <w:sz w:val="20"/>
          <w:szCs w:val="20"/>
        </w:rPr>
        <w:t xml:space="preserve"> </w:t>
      </w:r>
      <w:r w:rsidRPr="00DC7A04">
        <w:rPr>
          <w:rFonts w:ascii="Times New Roman" w:hAnsi="Times New Roman"/>
          <w:color w:val="000000"/>
          <w:sz w:val="20"/>
          <w:szCs w:val="20"/>
        </w:rPr>
        <w:t>geometrik düşünme testi performansları</w:t>
      </w:r>
      <w:r>
        <w:rPr>
          <w:rFonts w:ascii="Times New Roman" w:hAnsi="Times New Roman"/>
          <w:color w:val="000000"/>
          <w:sz w:val="20"/>
          <w:szCs w:val="20"/>
        </w:rPr>
        <w:t xml:space="preserve"> arasındaki bir fark olup olmadığını ortaya koymak amaçlandığı için karşılaştırmalı ilişkisel tarama modeli seçilmiştir (Gençtürk &amp; </w:t>
      </w:r>
      <w:proofErr w:type="spellStart"/>
      <w:r>
        <w:rPr>
          <w:rFonts w:ascii="Times New Roman" w:hAnsi="Times New Roman"/>
          <w:color w:val="000000"/>
          <w:sz w:val="20"/>
          <w:szCs w:val="20"/>
        </w:rPr>
        <w:t>Memiş</w:t>
      </w:r>
      <w:proofErr w:type="spellEnd"/>
      <w:r>
        <w:rPr>
          <w:rFonts w:ascii="Times New Roman" w:hAnsi="Times New Roman"/>
          <w:color w:val="000000"/>
          <w:sz w:val="20"/>
          <w:szCs w:val="20"/>
        </w:rPr>
        <w:t xml:space="preserve">, 2010; </w:t>
      </w:r>
      <w:proofErr w:type="spellStart"/>
      <w:r>
        <w:rPr>
          <w:rFonts w:ascii="Times New Roman" w:hAnsi="Times New Roman"/>
          <w:color w:val="000000"/>
          <w:sz w:val="20"/>
          <w:szCs w:val="20"/>
        </w:rPr>
        <w:t>Karasar</w:t>
      </w:r>
      <w:proofErr w:type="spellEnd"/>
      <w:r>
        <w:rPr>
          <w:rFonts w:ascii="Times New Roman" w:hAnsi="Times New Roman"/>
          <w:color w:val="000000"/>
          <w:sz w:val="20"/>
          <w:szCs w:val="20"/>
        </w:rPr>
        <w:t>, 1995).</w:t>
      </w:r>
    </w:p>
    <w:p w14:paraId="49B2E2B2" w14:textId="77777777" w:rsidR="00715653" w:rsidRDefault="00715653" w:rsidP="00715653">
      <w:pPr>
        <w:spacing w:after="120" w:line="240" w:lineRule="auto"/>
        <w:jc w:val="both"/>
        <w:rPr>
          <w:rFonts w:ascii="Times New Roman" w:hAnsi="Times New Roman"/>
          <w:color w:val="000000"/>
          <w:sz w:val="20"/>
          <w:szCs w:val="20"/>
        </w:rPr>
      </w:pPr>
      <w:r>
        <w:rPr>
          <w:rFonts w:ascii="Times New Roman" w:hAnsi="Times New Roman"/>
          <w:b/>
          <w:color w:val="000000"/>
          <w:sz w:val="20"/>
          <w:szCs w:val="20"/>
        </w:rPr>
        <w:t xml:space="preserve">2.1. Katılımcılar </w:t>
      </w:r>
      <w:r>
        <w:rPr>
          <w:rFonts w:ascii="Times New Roman" w:hAnsi="Times New Roman"/>
          <w:color w:val="000000"/>
          <w:sz w:val="20"/>
          <w:szCs w:val="20"/>
        </w:rPr>
        <w:t xml:space="preserve"> </w:t>
      </w:r>
    </w:p>
    <w:p w14:paraId="6EAFB089" w14:textId="77777777" w:rsidR="00715653"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Araştırma örneklemini bir devlet üniversitesinde öğrenim gören 444 üniversite öğrencisi oluşturmaktadır.</w:t>
      </w:r>
      <w:r>
        <w:rPr>
          <w:rFonts w:ascii="Times New Roman" w:hAnsi="Times New Roman"/>
          <w:color w:val="000000"/>
          <w:sz w:val="20"/>
          <w:szCs w:val="20"/>
        </w:rPr>
        <w:t xml:space="preserve"> Katılımcıların 89’i ilköğretim matematik öğretmenliği bölümünde, 113’ü sınıf öğretmenliği bölümünde, 80’i beslenme ve diyetetik bölümünde, 76’ı </w:t>
      </w:r>
      <w:r w:rsidRPr="005B1C6B">
        <w:rPr>
          <w:rFonts w:ascii="Times New Roman" w:hAnsi="Times New Roman"/>
          <w:color w:val="000000"/>
          <w:sz w:val="20"/>
          <w:szCs w:val="20"/>
        </w:rPr>
        <w:t xml:space="preserve">genetik ve </w:t>
      </w:r>
      <w:proofErr w:type="spellStart"/>
      <w:r w:rsidRPr="005B1C6B">
        <w:rPr>
          <w:rFonts w:ascii="Times New Roman" w:hAnsi="Times New Roman"/>
          <w:color w:val="000000"/>
          <w:sz w:val="20"/>
          <w:szCs w:val="20"/>
        </w:rPr>
        <w:t>biyomühendislik</w:t>
      </w:r>
      <w:proofErr w:type="spellEnd"/>
      <w:r>
        <w:rPr>
          <w:rFonts w:ascii="Times New Roman" w:hAnsi="Times New Roman"/>
          <w:color w:val="000000"/>
          <w:sz w:val="20"/>
          <w:szCs w:val="20"/>
        </w:rPr>
        <w:t xml:space="preserve"> bölümünde, 52’i elektrik elektronik mühendisliği bölümünde ve 34’ü ise orman mühendisliği bölümünde öğrenim görmektedir. Bu üniversite öğrencilerinin ortak noktası ortaöğretim kapsamında matematik ağırlıklı dersler almış olmaları ile genel matematik ya da temel matematik gibi zorunlu derslerin üniversite düzeyinde öğrenim gördükleri bölüm kapsamında yer almasıdır. </w:t>
      </w:r>
      <w:r w:rsidRPr="00DC7A04">
        <w:rPr>
          <w:rFonts w:ascii="Times New Roman" w:hAnsi="Times New Roman"/>
          <w:color w:val="000000"/>
          <w:sz w:val="20"/>
          <w:szCs w:val="20"/>
        </w:rPr>
        <w:t>Bu öğrencilerden 229’u kız ve 215’i erkektir. Öğrencilerin yaşı 17 ile 36 arasında değişim göstermekte olup yaş ortalaması 20.83’tür.</w:t>
      </w:r>
    </w:p>
    <w:p w14:paraId="65146ADC" w14:textId="77777777" w:rsidR="00715653" w:rsidRDefault="00715653" w:rsidP="00715653">
      <w:pPr>
        <w:tabs>
          <w:tab w:val="center" w:pos="4535"/>
        </w:tabs>
        <w:spacing w:after="120" w:line="240" w:lineRule="auto"/>
        <w:jc w:val="both"/>
        <w:rPr>
          <w:rFonts w:ascii="Times New Roman" w:hAnsi="Times New Roman"/>
          <w:b/>
          <w:color w:val="000000"/>
          <w:sz w:val="20"/>
          <w:szCs w:val="20"/>
        </w:rPr>
      </w:pPr>
      <w:r>
        <w:rPr>
          <w:rFonts w:ascii="Times New Roman" w:hAnsi="Times New Roman"/>
          <w:b/>
          <w:color w:val="000000"/>
          <w:sz w:val="20"/>
          <w:szCs w:val="20"/>
        </w:rPr>
        <w:t>2.2. Veri Toplama Araçları</w:t>
      </w:r>
      <w:r>
        <w:rPr>
          <w:rFonts w:ascii="Times New Roman" w:hAnsi="Times New Roman"/>
          <w:b/>
          <w:color w:val="000000"/>
          <w:sz w:val="20"/>
          <w:szCs w:val="20"/>
        </w:rPr>
        <w:tab/>
      </w:r>
    </w:p>
    <w:p w14:paraId="5B5453C2" w14:textId="77777777" w:rsidR="00715653" w:rsidRPr="00DC7A04"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 xml:space="preserve">Araştırmadaki katılımcıların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düşünme düzeylerinin ölçülmesi amacıyla </w:t>
      </w:r>
      <w:proofErr w:type="spellStart"/>
      <w:r w:rsidRPr="00DC7A04">
        <w:rPr>
          <w:rFonts w:ascii="Times New Roman" w:hAnsi="Times New Roman"/>
          <w:color w:val="000000"/>
          <w:sz w:val="20"/>
          <w:szCs w:val="20"/>
        </w:rPr>
        <w:t>Usiskin</w:t>
      </w:r>
      <w:proofErr w:type="spellEnd"/>
      <w:r w:rsidRPr="00DC7A04">
        <w:rPr>
          <w:rFonts w:ascii="Times New Roman" w:hAnsi="Times New Roman"/>
          <w:color w:val="000000"/>
          <w:sz w:val="20"/>
          <w:szCs w:val="20"/>
        </w:rPr>
        <w:t xml:space="preserve"> (1982) tarafından geliştirilen ve </w:t>
      </w:r>
      <w:proofErr w:type="spellStart"/>
      <w:r w:rsidRPr="00DC7A04">
        <w:rPr>
          <w:rFonts w:ascii="Times New Roman" w:hAnsi="Times New Roman"/>
          <w:color w:val="000000"/>
          <w:sz w:val="20"/>
          <w:szCs w:val="20"/>
        </w:rPr>
        <w:t>Duatepe</w:t>
      </w:r>
      <w:proofErr w:type="spellEnd"/>
      <w:r w:rsidRPr="00DC7A04">
        <w:rPr>
          <w:rFonts w:ascii="Times New Roman" w:hAnsi="Times New Roman"/>
          <w:color w:val="000000"/>
          <w:sz w:val="20"/>
          <w:szCs w:val="20"/>
        </w:rPr>
        <w:t xml:space="preserve"> (2000) tarafından </w:t>
      </w:r>
      <w:proofErr w:type="spellStart"/>
      <w:r w:rsidRPr="00DC7A04">
        <w:rPr>
          <w:rFonts w:ascii="Times New Roman" w:hAnsi="Times New Roman"/>
          <w:color w:val="000000"/>
          <w:sz w:val="20"/>
          <w:szCs w:val="20"/>
        </w:rPr>
        <w:t>Türkçe’ye</w:t>
      </w:r>
      <w:proofErr w:type="spellEnd"/>
      <w:r w:rsidRPr="00DC7A04">
        <w:rPr>
          <w:rFonts w:ascii="Times New Roman" w:hAnsi="Times New Roman"/>
          <w:color w:val="000000"/>
          <w:sz w:val="20"/>
          <w:szCs w:val="20"/>
        </w:rPr>
        <w:t xml:space="preserve"> çevrilen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Düzeyleri Testi kullanılmıştır. Bu test 25 çoktan seçmeli maddeyi içerirken, ilk beş madde 0. seviyeyi, ikinci beş madde 1. seviyeyi, üçüncü beş madde 2. seviyeyi, dördüncü beş madde 3. seviyeyi, beşinci beş madde de 4. seviyeyi </w:t>
      </w:r>
      <w:r w:rsidRPr="00DC7A04">
        <w:rPr>
          <w:rFonts w:ascii="Times New Roman" w:hAnsi="Times New Roman"/>
          <w:color w:val="000000"/>
          <w:sz w:val="20"/>
          <w:szCs w:val="20"/>
        </w:rPr>
        <w:lastRenderedPageBreak/>
        <w:t>ölçecek şekilde hazırlanmıştır (</w:t>
      </w:r>
      <w:proofErr w:type="spellStart"/>
      <w:r w:rsidRPr="00DC7A04">
        <w:rPr>
          <w:rFonts w:ascii="Times New Roman" w:hAnsi="Times New Roman"/>
          <w:color w:val="000000"/>
          <w:sz w:val="20"/>
          <w:szCs w:val="20"/>
        </w:rPr>
        <w:t>Duatepe</w:t>
      </w:r>
      <w:proofErr w:type="spellEnd"/>
      <w:r w:rsidRPr="00DC7A04">
        <w:rPr>
          <w:rFonts w:ascii="Times New Roman" w:hAnsi="Times New Roman"/>
          <w:color w:val="000000"/>
          <w:sz w:val="20"/>
          <w:szCs w:val="20"/>
        </w:rPr>
        <w:t xml:space="preserve">, 2000). Birey bir seviyeye ait beş sorudan en az üçünü doğru cevaplıyorsa, kişinin bu seviyede olduğu kabul edilir.  Farklı örneklemde yapılan bu testin KR-20 güvenirlik </w:t>
      </w:r>
      <w:proofErr w:type="gramStart"/>
      <w:r w:rsidRPr="00DC7A04">
        <w:rPr>
          <w:rFonts w:ascii="Times New Roman" w:hAnsi="Times New Roman"/>
          <w:color w:val="000000"/>
          <w:sz w:val="20"/>
          <w:szCs w:val="20"/>
        </w:rPr>
        <w:t>katsayısı .77’den</w:t>
      </w:r>
      <w:proofErr w:type="gramEnd"/>
      <w:r w:rsidRPr="00DC7A04">
        <w:rPr>
          <w:rFonts w:ascii="Times New Roman" w:hAnsi="Times New Roman"/>
          <w:color w:val="000000"/>
          <w:sz w:val="20"/>
          <w:szCs w:val="20"/>
        </w:rPr>
        <w:t xml:space="preserve"> büyük bulunduğu için güvenilir bir ölçme aracıdır (</w:t>
      </w:r>
      <w:proofErr w:type="spellStart"/>
      <w:r w:rsidRPr="00DC7A04">
        <w:rPr>
          <w:rFonts w:ascii="Times New Roman" w:hAnsi="Times New Roman"/>
          <w:color w:val="000000"/>
          <w:sz w:val="20"/>
          <w:szCs w:val="20"/>
        </w:rPr>
        <w:t>Senk</w:t>
      </w:r>
      <w:proofErr w:type="spellEnd"/>
      <w:r w:rsidRPr="00DC7A04">
        <w:rPr>
          <w:rFonts w:ascii="Times New Roman" w:hAnsi="Times New Roman"/>
          <w:color w:val="000000"/>
          <w:sz w:val="20"/>
          <w:szCs w:val="20"/>
        </w:rPr>
        <w:t xml:space="preserve">, 1989; </w:t>
      </w:r>
      <w:proofErr w:type="spellStart"/>
      <w:r w:rsidRPr="00DC7A04">
        <w:rPr>
          <w:rFonts w:ascii="Times New Roman" w:hAnsi="Times New Roman"/>
          <w:color w:val="000000"/>
          <w:sz w:val="20"/>
          <w:szCs w:val="20"/>
        </w:rPr>
        <w:t>Duatepe</w:t>
      </w:r>
      <w:proofErr w:type="spellEnd"/>
      <w:r w:rsidRPr="00DC7A04">
        <w:rPr>
          <w:rFonts w:ascii="Times New Roman" w:hAnsi="Times New Roman"/>
          <w:color w:val="000000"/>
          <w:sz w:val="20"/>
          <w:szCs w:val="20"/>
        </w:rPr>
        <w:t>, 2000).</w:t>
      </w:r>
    </w:p>
    <w:p w14:paraId="4D1E3183" w14:textId="77777777" w:rsidR="00715653"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 xml:space="preserve">Ayrıca bu çalışmada David A.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(1985) tarafından hazırlanan ve Evin Gencel (2008) tarafından Türkçeye uyarlanan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Öğrenme Stilleri Envanteri ölçme aracı olarak üniversite öğrencilerine uygulanmıştır.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Öğrenme Stili </w:t>
      </w:r>
      <w:proofErr w:type="spellStart"/>
      <w:r w:rsidRPr="00DC7A04">
        <w:rPr>
          <w:rFonts w:ascii="Times New Roman" w:hAnsi="Times New Roman"/>
          <w:color w:val="000000"/>
          <w:sz w:val="20"/>
          <w:szCs w:val="20"/>
        </w:rPr>
        <w:t>Modeli’nde</w:t>
      </w:r>
      <w:proofErr w:type="spellEnd"/>
      <w:r w:rsidRPr="00DC7A04">
        <w:rPr>
          <w:rFonts w:ascii="Times New Roman" w:hAnsi="Times New Roman"/>
          <w:color w:val="000000"/>
          <w:sz w:val="20"/>
          <w:szCs w:val="20"/>
        </w:rPr>
        <w:t xml:space="preserve"> dört öğrenme stili on iki maddede toplanmıştır. Her madde 4 seçenekten oluşmaktadır. Bireyler her maddeye 1-4 arası puanlar vermektedirler.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1984;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1985; Ekici, 20</w:t>
      </w:r>
      <w:r>
        <w:rPr>
          <w:rFonts w:ascii="Times New Roman" w:hAnsi="Times New Roman"/>
          <w:color w:val="000000"/>
          <w:sz w:val="20"/>
          <w:szCs w:val="20"/>
        </w:rPr>
        <w:t>1</w:t>
      </w:r>
      <w:r w:rsidRPr="00DC7A04">
        <w:rPr>
          <w:rFonts w:ascii="Times New Roman" w:hAnsi="Times New Roman"/>
          <w:color w:val="000000"/>
          <w:sz w:val="20"/>
          <w:szCs w:val="20"/>
        </w:rPr>
        <w:t xml:space="preserve">3).  </w:t>
      </w:r>
      <w:proofErr w:type="spellStart"/>
      <w:r w:rsidRPr="00DC7A04">
        <w:rPr>
          <w:rFonts w:ascii="Times New Roman" w:hAnsi="Times New Roman"/>
          <w:color w:val="000000"/>
          <w:sz w:val="20"/>
          <w:szCs w:val="20"/>
        </w:rPr>
        <w:t>Kolb</w:t>
      </w:r>
      <w:proofErr w:type="spellEnd"/>
      <w:r w:rsidRPr="00DC7A04">
        <w:rPr>
          <w:rFonts w:ascii="Times New Roman" w:hAnsi="Times New Roman"/>
          <w:color w:val="000000"/>
          <w:sz w:val="20"/>
          <w:szCs w:val="20"/>
        </w:rPr>
        <w:t xml:space="preserve"> Öğrenme Stilleri Envanterinde her bir kategori 12 puan ile 48 puan arasında değişim göstermekte ve </w:t>
      </w:r>
      <w:proofErr w:type="spellStart"/>
      <w:r w:rsidRPr="00DC7A04">
        <w:rPr>
          <w:rFonts w:ascii="Times New Roman" w:hAnsi="Times New Roman"/>
          <w:color w:val="000000"/>
          <w:sz w:val="20"/>
          <w:szCs w:val="20"/>
        </w:rPr>
        <w:t>Kolb’ün</w:t>
      </w:r>
      <w:proofErr w:type="spellEnd"/>
      <w:r w:rsidRPr="00DC7A04">
        <w:rPr>
          <w:rFonts w:ascii="Times New Roman" w:hAnsi="Times New Roman"/>
          <w:color w:val="000000"/>
          <w:sz w:val="20"/>
          <w:szCs w:val="20"/>
        </w:rPr>
        <w:t xml:space="preserve"> göstergelerine göre bireylerin puanları analiz edilip öğrenme stilleri ortaya çıkmaktadır (</w:t>
      </w:r>
      <w:proofErr w:type="spellStart"/>
      <w:r w:rsidRPr="00DC7A04">
        <w:rPr>
          <w:rFonts w:ascii="Times New Roman" w:hAnsi="Times New Roman"/>
          <w:color w:val="000000"/>
          <w:sz w:val="20"/>
          <w:szCs w:val="20"/>
        </w:rPr>
        <w:t>Denizoğlu</w:t>
      </w:r>
      <w:proofErr w:type="spellEnd"/>
      <w:r w:rsidRPr="00DC7A04">
        <w:rPr>
          <w:rFonts w:ascii="Times New Roman" w:hAnsi="Times New Roman"/>
          <w:color w:val="000000"/>
          <w:sz w:val="20"/>
          <w:szCs w:val="20"/>
        </w:rPr>
        <w:t xml:space="preserve">, 2008). Bununla birlikte, Evin Gencel (2008) tarafından yapılan pilot çalışmada bu envanterdeki toplam korelasyon </w:t>
      </w:r>
      <w:proofErr w:type="gramStart"/>
      <w:r w:rsidRPr="00DC7A04">
        <w:rPr>
          <w:rFonts w:ascii="Times New Roman" w:hAnsi="Times New Roman"/>
          <w:color w:val="000000"/>
          <w:sz w:val="20"/>
          <w:szCs w:val="20"/>
        </w:rPr>
        <w:t>katsayısı .77</w:t>
      </w:r>
      <w:proofErr w:type="gramEnd"/>
      <w:r w:rsidRPr="00DC7A04">
        <w:rPr>
          <w:rFonts w:ascii="Times New Roman" w:hAnsi="Times New Roman"/>
          <w:color w:val="000000"/>
          <w:sz w:val="20"/>
          <w:szCs w:val="20"/>
        </w:rPr>
        <w:t xml:space="preserve"> olarak hesaplanmıştır.</w:t>
      </w:r>
    </w:p>
    <w:p w14:paraId="1A5E47FB" w14:textId="77777777" w:rsidR="00715653" w:rsidRDefault="00715653" w:rsidP="00715653">
      <w:pPr>
        <w:spacing w:after="120" w:line="240" w:lineRule="auto"/>
        <w:jc w:val="both"/>
        <w:rPr>
          <w:rFonts w:ascii="Times New Roman" w:hAnsi="Times New Roman"/>
          <w:b/>
          <w:color w:val="000000"/>
          <w:sz w:val="20"/>
          <w:szCs w:val="20"/>
        </w:rPr>
      </w:pPr>
      <w:r>
        <w:rPr>
          <w:rFonts w:ascii="Times New Roman" w:hAnsi="Times New Roman"/>
          <w:b/>
          <w:color w:val="000000"/>
          <w:sz w:val="20"/>
          <w:szCs w:val="20"/>
        </w:rPr>
        <w:t>2.3. Verilerin Analizi</w:t>
      </w:r>
    </w:p>
    <w:p w14:paraId="2DFC3669" w14:textId="77777777" w:rsidR="00715653" w:rsidRDefault="00715653" w:rsidP="00715653">
      <w:pPr>
        <w:spacing w:after="120" w:line="240" w:lineRule="auto"/>
        <w:ind w:firstLine="284"/>
        <w:jc w:val="both"/>
        <w:rPr>
          <w:rFonts w:ascii="Times New Roman" w:hAnsi="Times New Roman"/>
          <w:color w:val="000000"/>
          <w:sz w:val="20"/>
          <w:szCs w:val="20"/>
        </w:rPr>
      </w:pPr>
      <w:r w:rsidRPr="00DC7A04">
        <w:rPr>
          <w:rFonts w:ascii="Times New Roman" w:hAnsi="Times New Roman"/>
          <w:color w:val="000000"/>
          <w:sz w:val="20"/>
          <w:szCs w:val="20"/>
        </w:rPr>
        <w:t xml:space="preserve">Katılımcıların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testine ilişkin performansları, seviyeleri ve öğrenme stillerine ilişkin veriler </w:t>
      </w:r>
      <w:proofErr w:type="spellStart"/>
      <w:r w:rsidRPr="00DC7A04">
        <w:rPr>
          <w:rFonts w:ascii="Times New Roman" w:hAnsi="Times New Roman"/>
          <w:color w:val="000000"/>
          <w:sz w:val="20"/>
          <w:szCs w:val="20"/>
        </w:rPr>
        <w:t>betimsel</w:t>
      </w:r>
      <w:proofErr w:type="spellEnd"/>
      <w:r w:rsidRPr="00DC7A04">
        <w:rPr>
          <w:rFonts w:ascii="Times New Roman" w:hAnsi="Times New Roman"/>
          <w:color w:val="000000"/>
          <w:sz w:val="20"/>
          <w:szCs w:val="20"/>
        </w:rPr>
        <w:t xml:space="preserve"> analiz yaklaşımı ile ele alınmıştır. Daha sonra tek yönlü </w:t>
      </w:r>
      <w:proofErr w:type="spellStart"/>
      <w:r w:rsidRPr="00DC7A04">
        <w:rPr>
          <w:rFonts w:ascii="Times New Roman" w:hAnsi="Times New Roman"/>
          <w:color w:val="000000"/>
          <w:sz w:val="20"/>
          <w:szCs w:val="20"/>
        </w:rPr>
        <w:t>varyans</w:t>
      </w:r>
      <w:proofErr w:type="spellEnd"/>
      <w:r w:rsidRPr="00DC7A04">
        <w:rPr>
          <w:rFonts w:ascii="Times New Roman" w:hAnsi="Times New Roman"/>
          <w:color w:val="000000"/>
          <w:sz w:val="20"/>
          <w:szCs w:val="20"/>
        </w:rPr>
        <w:t xml:space="preserve"> analizi ve ki-kare analizleri ile üniversite öğrencilerini öğrenme stillerinin Van </w:t>
      </w:r>
      <w:proofErr w:type="spellStart"/>
      <w:r w:rsidRPr="00DC7A04">
        <w:rPr>
          <w:rFonts w:ascii="Times New Roman" w:hAnsi="Times New Roman"/>
          <w:color w:val="000000"/>
          <w:sz w:val="20"/>
          <w:szCs w:val="20"/>
        </w:rPr>
        <w:t>Hiele</w:t>
      </w:r>
      <w:proofErr w:type="spellEnd"/>
      <w:r w:rsidRPr="00DC7A04">
        <w:rPr>
          <w:rFonts w:ascii="Times New Roman" w:hAnsi="Times New Roman"/>
          <w:color w:val="000000"/>
          <w:sz w:val="20"/>
          <w:szCs w:val="20"/>
        </w:rPr>
        <w:t xml:space="preserve"> geometrik düşünme testi puanlarına ve düzeylerine anlamlı etkisi olup olmadığı incelenmiştir.</w:t>
      </w:r>
    </w:p>
    <w:p w14:paraId="3FC025E6" w14:textId="77777777" w:rsidR="00715653" w:rsidRDefault="00715653" w:rsidP="00715653">
      <w:pPr>
        <w:spacing w:after="120" w:line="240" w:lineRule="auto"/>
        <w:jc w:val="both"/>
        <w:rPr>
          <w:rFonts w:ascii="Times New Roman" w:hAnsi="Times New Roman"/>
          <w:b/>
          <w:noProof/>
          <w:color w:val="000000" w:themeColor="text1"/>
          <w:sz w:val="20"/>
          <w:szCs w:val="20"/>
        </w:rPr>
      </w:pPr>
      <w:r>
        <w:rPr>
          <w:rFonts w:ascii="Times New Roman" w:hAnsi="Times New Roman"/>
          <w:b/>
          <w:noProof/>
          <w:color w:val="000000" w:themeColor="text1"/>
          <w:sz w:val="20"/>
          <w:szCs w:val="20"/>
        </w:rPr>
        <w:t>3. Bulgular</w:t>
      </w:r>
    </w:p>
    <w:p w14:paraId="497AB488" w14:textId="77777777" w:rsidR="00715653" w:rsidRDefault="00715653" w:rsidP="00715653">
      <w:pPr>
        <w:spacing w:after="120" w:line="240" w:lineRule="auto"/>
        <w:ind w:firstLine="284"/>
        <w:jc w:val="both"/>
        <w:rPr>
          <w:rFonts w:ascii="Times New Roman" w:eastAsia="Times New Roman" w:hAnsi="Times New Roman"/>
          <w:iCs/>
          <w:sz w:val="20"/>
          <w:szCs w:val="24"/>
          <w:lang w:eastAsia="tr-TR"/>
        </w:rPr>
      </w:pPr>
      <w:proofErr w:type="spellStart"/>
      <w:r w:rsidRPr="00CE7F8A">
        <w:rPr>
          <w:rFonts w:ascii="Times New Roman" w:eastAsia="Times New Roman" w:hAnsi="Times New Roman"/>
          <w:iCs/>
          <w:sz w:val="20"/>
          <w:szCs w:val="24"/>
          <w:lang w:eastAsia="tr-TR"/>
        </w:rPr>
        <w:t>Kolb</w:t>
      </w:r>
      <w:proofErr w:type="spellEnd"/>
      <w:r w:rsidRPr="00CE7F8A">
        <w:rPr>
          <w:rFonts w:ascii="Times New Roman" w:eastAsia="Times New Roman" w:hAnsi="Times New Roman"/>
          <w:iCs/>
          <w:sz w:val="20"/>
          <w:szCs w:val="24"/>
          <w:lang w:eastAsia="tr-TR"/>
        </w:rPr>
        <w:t xml:space="preserve"> Öğrenme Stilleri Envanterine göre elde edilen </w:t>
      </w:r>
      <w:proofErr w:type="spellStart"/>
      <w:r w:rsidRPr="00CE7F8A">
        <w:rPr>
          <w:rFonts w:ascii="Times New Roman" w:eastAsia="Times New Roman" w:hAnsi="Times New Roman"/>
          <w:iCs/>
          <w:sz w:val="20"/>
          <w:szCs w:val="24"/>
          <w:lang w:eastAsia="tr-TR"/>
        </w:rPr>
        <w:t>betimsel</w:t>
      </w:r>
      <w:proofErr w:type="spellEnd"/>
      <w:r w:rsidRPr="00CE7F8A">
        <w:rPr>
          <w:rFonts w:ascii="Times New Roman" w:eastAsia="Times New Roman" w:hAnsi="Times New Roman"/>
          <w:iCs/>
          <w:sz w:val="20"/>
          <w:szCs w:val="24"/>
          <w:lang w:eastAsia="tr-TR"/>
        </w:rPr>
        <w:t xml:space="preserve"> analizlerde üniversite öğrencilerinin öğrenme stilleri ortaya çıkmıştır. Katılımcıların öğrenme stillerine ilişkin bulgular Tablo 1’de yer almaktadır. Bulgulara göre üniversite öğrencilerinin en çok kullandığı öğrenme stili sırasıyla ayrıştıran (</w:t>
      </w:r>
      <w:proofErr w:type="gramStart"/>
      <w:r w:rsidRPr="00CE7F8A">
        <w:rPr>
          <w:rFonts w:ascii="Times New Roman" w:eastAsia="Times New Roman" w:hAnsi="Times New Roman"/>
          <w:iCs/>
          <w:sz w:val="20"/>
          <w:szCs w:val="24"/>
          <w:lang w:eastAsia="tr-TR"/>
        </w:rPr>
        <w:t>47.3</w:t>
      </w:r>
      <w:proofErr w:type="gramEnd"/>
      <w:r w:rsidRPr="00CE7F8A">
        <w:rPr>
          <w:rFonts w:ascii="Times New Roman" w:eastAsia="Times New Roman" w:hAnsi="Times New Roman"/>
          <w:iCs/>
          <w:sz w:val="20"/>
          <w:szCs w:val="24"/>
          <w:lang w:eastAsia="tr-TR"/>
        </w:rPr>
        <w:t xml:space="preserve"> %) ve özümseyen (23.6 %) olarak belirlenmiştir. Katılımcıların en az tercih ettiği öğrenme stili ise yerleştiren öğrenme stili olduğu görülmüştür (</w:t>
      </w:r>
      <w:proofErr w:type="gramStart"/>
      <w:r w:rsidRPr="00CE7F8A">
        <w:rPr>
          <w:rFonts w:ascii="Times New Roman" w:eastAsia="Times New Roman" w:hAnsi="Times New Roman"/>
          <w:iCs/>
          <w:sz w:val="20"/>
          <w:szCs w:val="24"/>
          <w:lang w:eastAsia="tr-TR"/>
        </w:rPr>
        <w:t>14.2</w:t>
      </w:r>
      <w:proofErr w:type="gramEnd"/>
      <w:r w:rsidRPr="00CE7F8A">
        <w:rPr>
          <w:rFonts w:ascii="Times New Roman" w:eastAsia="Times New Roman" w:hAnsi="Times New Roman"/>
          <w:iCs/>
          <w:sz w:val="20"/>
          <w:szCs w:val="24"/>
          <w:lang w:eastAsia="tr-TR"/>
        </w:rPr>
        <w:t xml:space="preserve"> %).</w:t>
      </w:r>
    </w:p>
    <w:p w14:paraId="036CA64B" w14:textId="02C254F1" w:rsidR="00715653" w:rsidRPr="00CE7F8A" w:rsidRDefault="00715653" w:rsidP="00715653">
      <w:pPr>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Tablo 1.</w:t>
      </w:r>
      <w:r>
        <w:rPr>
          <w:rFonts w:ascii="Times New Roman" w:hAnsi="Times New Roman"/>
          <w:sz w:val="20"/>
          <w:szCs w:val="20"/>
        </w:rPr>
        <w:t xml:space="preserve"> </w:t>
      </w:r>
      <w:r w:rsidRPr="00CE7F8A">
        <w:rPr>
          <w:rFonts w:ascii="Times New Roman" w:hAnsi="Times New Roman"/>
          <w:sz w:val="20"/>
          <w:szCs w:val="20"/>
        </w:rPr>
        <w:t>Katılımcıların tercih ettikleri öğrenme stilleri</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7"/>
        <w:gridCol w:w="4981"/>
        <w:gridCol w:w="2188"/>
      </w:tblGrid>
      <w:tr w:rsidR="00715653" w14:paraId="7E869EAF" w14:textId="77777777" w:rsidTr="00715653">
        <w:trPr>
          <w:trHeight w:val="56"/>
        </w:trPr>
        <w:tc>
          <w:tcPr>
            <w:tcW w:w="1140" w:type="pct"/>
            <w:tcBorders>
              <w:top w:val="single" w:sz="4" w:space="0" w:color="auto"/>
              <w:left w:val="nil"/>
              <w:bottom w:val="single" w:sz="4" w:space="0" w:color="auto"/>
              <w:right w:val="nil"/>
            </w:tcBorders>
            <w:vAlign w:val="center"/>
            <w:hideMark/>
          </w:tcPr>
          <w:p w14:paraId="7A343966" w14:textId="77777777" w:rsidR="00715653" w:rsidRPr="005D09A3" w:rsidRDefault="00715653" w:rsidP="00715653">
            <w:pPr>
              <w:spacing w:after="0" w:line="240" w:lineRule="auto"/>
              <w:rPr>
                <w:rFonts w:ascii="Times New Roman" w:eastAsia="Times New Roman" w:hAnsi="Times New Roman"/>
                <w:sz w:val="20"/>
                <w:szCs w:val="20"/>
              </w:rPr>
            </w:pPr>
            <w:r>
              <w:rPr>
                <w:rFonts w:ascii="Times New Roman" w:eastAsia="Times New Roman" w:hAnsi="Times New Roman"/>
                <w:sz w:val="20"/>
                <w:szCs w:val="20"/>
              </w:rPr>
              <w:t>Öğrenme stilleri</w:t>
            </w:r>
          </w:p>
        </w:tc>
        <w:tc>
          <w:tcPr>
            <w:tcW w:w="2682" w:type="pct"/>
            <w:tcBorders>
              <w:top w:val="single" w:sz="4" w:space="0" w:color="auto"/>
              <w:left w:val="nil"/>
              <w:bottom w:val="single" w:sz="4" w:space="0" w:color="auto"/>
              <w:right w:val="nil"/>
            </w:tcBorders>
            <w:vAlign w:val="center"/>
            <w:hideMark/>
          </w:tcPr>
          <w:p w14:paraId="408AFA10" w14:textId="77777777" w:rsidR="00715653" w:rsidRPr="00866CF1" w:rsidRDefault="00715653" w:rsidP="00715653">
            <w:pPr>
              <w:spacing w:after="0" w:line="240" w:lineRule="auto"/>
              <w:jc w:val="center"/>
              <w:rPr>
                <w:rFonts w:ascii="Times New Roman" w:eastAsia="Times New Roman" w:hAnsi="Times New Roman"/>
                <w:i/>
                <w:iCs/>
                <w:sz w:val="20"/>
                <w:szCs w:val="20"/>
              </w:rPr>
            </w:pPr>
            <w:proofErr w:type="gramStart"/>
            <w:r w:rsidRPr="00866CF1">
              <w:rPr>
                <w:rFonts w:ascii="Times New Roman" w:eastAsia="Times New Roman" w:hAnsi="Times New Roman"/>
                <w:i/>
                <w:iCs/>
                <w:sz w:val="20"/>
                <w:szCs w:val="20"/>
              </w:rPr>
              <w:t>n</w:t>
            </w:r>
            <w:proofErr w:type="gramEnd"/>
          </w:p>
        </w:tc>
        <w:tc>
          <w:tcPr>
            <w:tcW w:w="1178" w:type="pct"/>
            <w:tcBorders>
              <w:top w:val="single" w:sz="4" w:space="0" w:color="auto"/>
              <w:left w:val="nil"/>
              <w:bottom w:val="single" w:sz="4" w:space="0" w:color="auto"/>
              <w:right w:val="nil"/>
            </w:tcBorders>
            <w:vAlign w:val="center"/>
            <w:hideMark/>
          </w:tcPr>
          <w:p w14:paraId="2EA802F8" w14:textId="77777777" w:rsidR="00715653" w:rsidRPr="00866CF1" w:rsidRDefault="00715653" w:rsidP="00715653">
            <w:pPr>
              <w:spacing w:after="0" w:line="240" w:lineRule="auto"/>
              <w:jc w:val="center"/>
              <w:rPr>
                <w:rFonts w:ascii="Times New Roman" w:eastAsia="Times New Roman" w:hAnsi="Times New Roman"/>
                <w:i/>
                <w:iCs/>
                <w:sz w:val="20"/>
                <w:szCs w:val="20"/>
              </w:rPr>
            </w:pPr>
            <w:r w:rsidRPr="00866CF1">
              <w:rPr>
                <w:rFonts w:ascii="Times New Roman" w:eastAsia="Times New Roman" w:hAnsi="Times New Roman"/>
                <w:i/>
                <w:iCs/>
                <w:sz w:val="20"/>
                <w:szCs w:val="20"/>
              </w:rPr>
              <w:t>%</w:t>
            </w:r>
          </w:p>
        </w:tc>
      </w:tr>
      <w:tr w:rsidR="00715653" w14:paraId="626820D6" w14:textId="77777777" w:rsidTr="00715653">
        <w:trPr>
          <w:trHeight w:val="211"/>
        </w:trPr>
        <w:tc>
          <w:tcPr>
            <w:tcW w:w="1140" w:type="pct"/>
            <w:tcBorders>
              <w:top w:val="single" w:sz="4" w:space="0" w:color="auto"/>
              <w:left w:val="nil"/>
              <w:bottom w:val="nil"/>
              <w:right w:val="nil"/>
            </w:tcBorders>
            <w:hideMark/>
          </w:tcPr>
          <w:p w14:paraId="0D82A16E" w14:textId="77777777" w:rsidR="00715653" w:rsidRPr="00CE7F8A" w:rsidRDefault="00715653" w:rsidP="00715653">
            <w:pPr>
              <w:spacing w:after="0" w:line="240" w:lineRule="auto"/>
              <w:rPr>
                <w:rFonts w:ascii="Times New Roman" w:eastAsia="Times New Roman" w:hAnsi="Times New Roman"/>
                <w:sz w:val="20"/>
                <w:szCs w:val="20"/>
              </w:rPr>
            </w:pPr>
            <w:r w:rsidRPr="00CE7F8A">
              <w:rPr>
                <w:rFonts w:ascii="Times New Roman" w:hAnsi="Times New Roman"/>
                <w:sz w:val="20"/>
                <w:szCs w:val="20"/>
              </w:rPr>
              <w:t>Yerleştiren</w:t>
            </w:r>
          </w:p>
        </w:tc>
        <w:tc>
          <w:tcPr>
            <w:tcW w:w="2682" w:type="pct"/>
            <w:tcBorders>
              <w:top w:val="single" w:sz="4" w:space="0" w:color="auto"/>
              <w:left w:val="nil"/>
              <w:bottom w:val="nil"/>
              <w:right w:val="nil"/>
            </w:tcBorders>
            <w:hideMark/>
          </w:tcPr>
          <w:p w14:paraId="6777A431"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63</w:t>
            </w:r>
          </w:p>
        </w:tc>
        <w:tc>
          <w:tcPr>
            <w:tcW w:w="1178" w:type="pct"/>
            <w:tcBorders>
              <w:top w:val="single" w:sz="4" w:space="0" w:color="auto"/>
              <w:left w:val="nil"/>
              <w:bottom w:val="nil"/>
              <w:right w:val="nil"/>
            </w:tcBorders>
            <w:hideMark/>
          </w:tcPr>
          <w:p w14:paraId="73E2E495"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14.2</w:t>
            </w:r>
          </w:p>
        </w:tc>
      </w:tr>
      <w:tr w:rsidR="00715653" w14:paraId="792F9E64" w14:textId="77777777" w:rsidTr="00715653">
        <w:trPr>
          <w:trHeight w:val="221"/>
        </w:trPr>
        <w:tc>
          <w:tcPr>
            <w:tcW w:w="1140" w:type="pct"/>
            <w:tcBorders>
              <w:top w:val="nil"/>
              <w:left w:val="nil"/>
              <w:bottom w:val="nil"/>
              <w:right w:val="nil"/>
            </w:tcBorders>
            <w:hideMark/>
          </w:tcPr>
          <w:p w14:paraId="4FC0A38F" w14:textId="77777777" w:rsidR="00715653" w:rsidRPr="00CE7F8A" w:rsidRDefault="00715653" w:rsidP="00715653">
            <w:pPr>
              <w:spacing w:after="0" w:line="240" w:lineRule="auto"/>
              <w:rPr>
                <w:rFonts w:ascii="Times New Roman" w:eastAsia="Times New Roman" w:hAnsi="Times New Roman"/>
                <w:sz w:val="20"/>
                <w:szCs w:val="20"/>
              </w:rPr>
            </w:pPr>
            <w:r w:rsidRPr="00CE7F8A">
              <w:rPr>
                <w:rFonts w:ascii="Times New Roman" w:hAnsi="Times New Roman"/>
                <w:sz w:val="20"/>
                <w:szCs w:val="20"/>
              </w:rPr>
              <w:t>Değiştiren</w:t>
            </w:r>
          </w:p>
        </w:tc>
        <w:tc>
          <w:tcPr>
            <w:tcW w:w="2682" w:type="pct"/>
            <w:tcBorders>
              <w:top w:val="nil"/>
              <w:left w:val="nil"/>
              <w:bottom w:val="nil"/>
              <w:right w:val="nil"/>
            </w:tcBorders>
            <w:hideMark/>
          </w:tcPr>
          <w:p w14:paraId="2C4F7B6B"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65</w:t>
            </w:r>
          </w:p>
        </w:tc>
        <w:tc>
          <w:tcPr>
            <w:tcW w:w="1178" w:type="pct"/>
            <w:tcBorders>
              <w:top w:val="nil"/>
              <w:left w:val="nil"/>
              <w:bottom w:val="nil"/>
              <w:right w:val="nil"/>
            </w:tcBorders>
            <w:hideMark/>
          </w:tcPr>
          <w:p w14:paraId="003E82E1"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14.6</w:t>
            </w:r>
          </w:p>
        </w:tc>
      </w:tr>
      <w:tr w:rsidR="00715653" w14:paraId="6DFC97EB" w14:textId="77777777" w:rsidTr="00715653">
        <w:trPr>
          <w:trHeight w:val="221"/>
        </w:trPr>
        <w:tc>
          <w:tcPr>
            <w:tcW w:w="1140" w:type="pct"/>
            <w:tcBorders>
              <w:top w:val="nil"/>
              <w:left w:val="nil"/>
              <w:bottom w:val="nil"/>
              <w:right w:val="nil"/>
            </w:tcBorders>
            <w:hideMark/>
          </w:tcPr>
          <w:p w14:paraId="32DC6C6C" w14:textId="77777777" w:rsidR="00715653" w:rsidRPr="00CE7F8A" w:rsidRDefault="00715653" w:rsidP="00715653">
            <w:pPr>
              <w:spacing w:after="0" w:line="240" w:lineRule="auto"/>
              <w:rPr>
                <w:rFonts w:ascii="Times New Roman" w:eastAsia="Times New Roman" w:hAnsi="Times New Roman"/>
                <w:sz w:val="20"/>
                <w:szCs w:val="20"/>
              </w:rPr>
            </w:pPr>
            <w:r w:rsidRPr="00CE7F8A">
              <w:rPr>
                <w:rFonts w:ascii="Times New Roman" w:hAnsi="Times New Roman"/>
                <w:sz w:val="20"/>
                <w:szCs w:val="20"/>
              </w:rPr>
              <w:t>Özümseyen</w:t>
            </w:r>
          </w:p>
        </w:tc>
        <w:tc>
          <w:tcPr>
            <w:tcW w:w="2682" w:type="pct"/>
            <w:tcBorders>
              <w:top w:val="nil"/>
              <w:left w:val="nil"/>
              <w:bottom w:val="nil"/>
              <w:right w:val="nil"/>
            </w:tcBorders>
            <w:hideMark/>
          </w:tcPr>
          <w:p w14:paraId="4D384A78"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106</w:t>
            </w:r>
          </w:p>
        </w:tc>
        <w:tc>
          <w:tcPr>
            <w:tcW w:w="1178" w:type="pct"/>
            <w:tcBorders>
              <w:top w:val="nil"/>
              <w:left w:val="nil"/>
              <w:bottom w:val="nil"/>
              <w:right w:val="nil"/>
            </w:tcBorders>
            <w:hideMark/>
          </w:tcPr>
          <w:p w14:paraId="038DB244"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23.9</w:t>
            </w:r>
          </w:p>
        </w:tc>
      </w:tr>
      <w:tr w:rsidR="00715653" w14:paraId="1326423A" w14:textId="77777777" w:rsidTr="00715653">
        <w:trPr>
          <w:trHeight w:val="221"/>
        </w:trPr>
        <w:tc>
          <w:tcPr>
            <w:tcW w:w="1140" w:type="pct"/>
            <w:tcBorders>
              <w:top w:val="nil"/>
              <w:left w:val="nil"/>
              <w:bottom w:val="single" w:sz="4" w:space="0" w:color="auto"/>
              <w:right w:val="nil"/>
            </w:tcBorders>
            <w:hideMark/>
          </w:tcPr>
          <w:p w14:paraId="0E5CFB93" w14:textId="77777777" w:rsidR="00715653" w:rsidRPr="00CE7F8A" w:rsidRDefault="00715653" w:rsidP="00715653">
            <w:pPr>
              <w:spacing w:after="0" w:line="240" w:lineRule="auto"/>
              <w:rPr>
                <w:rFonts w:ascii="Times New Roman" w:eastAsia="Times New Roman" w:hAnsi="Times New Roman"/>
                <w:sz w:val="20"/>
                <w:szCs w:val="20"/>
              </w:rPr>
            </w:pPr>
            <w:r w:rsidRPr="00CE7F8A">
              <w:rPr>
                <w:rFonts w:ascii="Times New Roman" w:hAnsi="Times New Roman"/>
                <w:sz w:val="20"/>
                <w:szCs w:val="20"/>
              </w:rPr>
              <w:t>Ayrıştıran</w:t>
            </w:r>
          </w:p>
        </w:tc>
        <w:tc>
          <w:tcPr>
            <w:tcW w:w="2682" w:type="pct"/>
            <w:tcBorders>
              <w:top w:val="nil"/>
              <w:left w:val="nil"/>
              <w:bottom w:val="single" w:sz="4" w:space="0" w:color="auto"/>
              <w:right w:val="nil"/>
            </w:tcBorders>
            <w:hideMark/>
          </w:tcPr>
          <w:p w14:paraId="202BEAC8"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210</w:t>
            </w:r>
          </w:p>
        </w:tc>
        <w:tc>
          <w:tcPr>
            <w:tcW w:w="1178" w:type="pct"/>
            <w:tcBorders>
              <w:top w:val="nil"/>
              <w:left w:val="nil"/>
              <w:bottom w:val="single" w:sz="4" w:space="0" w:color="auto"/>
              <w:right w:val="nil"/>
            </w:tcBorders>
            <w:hideMark/>
          </w:tcPr>
          <w:p w14:paraId="4FDAACDC" w14:textId="77777777" w:rsidR="00715653" w:rsidRPr="00CE7F8A" w:rsidRDefault="00715653" w:rsidP="00715653">
            <w:pPr>
              <w:spacing w:after="0" w:line="240" w:lineRule="auto"/>
              <w:jc w:val="center"/>
              <w:rPr>
                <w:rFonts w:ascii="Times New Roman" w:eastAsia="Times New Roman" w:hAnsi="Times New Roman"/>
                <w:sz w:val="20"/>
                <w:szCs w:val="20"/>
              </w:rPr>
            </w:pPr>
            <w:r w:rsidRPr="00CE7F8A">
              <w:rPr>
                <w:rFonts w:ascii="Times New Roman" w:hAnsi="Times New Roman"/>
                <w:sz w:val="20"/>
                <w:szCs w:val="20"/>
              </w:rPr>
              <w:t>47.3</w:t>
            </w:r>
          </w:p>
        </w:tc>
      </w:tr>
    </w:tbl>
    <w:p w14:paraId="3DC7576E" w14:textId="77777777" w:rsidR="00715653" w:rsidRDefault="00715653" w:rsidP="00715653">
      <w:pPr>
        <w:spacing w:after="0" w:line="240" w:lineRule="auto"/>
        <w:ind w:firstLine="284"/>
        <w:jc w:val="both"/>
        <w:rPr>
          <w:rFonts w:ascii="Times New Roman" w:hAnsi="Times New Roman"/>
          <w:color w:val="000000"/>
          <w:sz w:val="20"/>
          <w:szCs w:val="20"/>
        </w:rPr>
      </w:pPr>
    </w:p>
    <w:p w14:paraId="2371DED2" w14:textId="77777777" w:rsidR="00715653" w:rsidRDefault="00715653" w:rsidP="00715653">
      <w:pPr>
        <w:autoSpaceDE w:val="0"/>
        <w:autoSpaceDN w:val="0"/>
        <w:adjustRightInd w:val="0"/>
        <w:spacing w:after="120" w:line="240" w:lineRule="auto"/>
        <w:ind w:firstLine="284"/>
        <w:jc w:val="both"/>
        <w:rPr>
          <w:rFonts w:ascii="Times New Roman" w:hAnsi="Times New Roman"/>
          <w:sz w:val="20"/>
          <w:szCs w:val="20"/>
        </w:rPr>
      </w:pPr>
      <w:r w:rsidRPr="00866CF1">
        <w:rPr>
          <w:rFonts w:ascii="Times New Roman" w:hAnsi="Times New Roman"/>
          <w:sz w:val="20"/>
          <w:szCs w:val="20"/>
        </w:rPr>
        <w:t xml:space="preserve">Üniversite öğrencilerinin Van </w:t>
      </w:r>
      <w:proofErr w:type="spellStart"/>
      <w:r w:rsidRPr="00866CF1">
        <w:rPr>
          <w:rFonts w:ascii="Times New Roman" w:hAnsi="Times New Roman"/>
          <w:sz w:val="20"/>
          <w:szCs w:val="20"/>
        </w:rPr>
        <w:t>Hiele</w:t>
      </w:r>
      <w:proofErr w:type="spellEnd"/>
      <w:r w:rsidRPr="00866CF1">
        <w:rPr>
          <w:rFonts w:ascii="Times New Roman" w:hAnsi="Times New Roman"/>
          <w:sz w:val="20"/>
          <w:szCs w:val="20"/>
        </w:rPr>
        <w:t xml:space="preserve"> geometrik düşünme testine ilişkin performansları analiz edilmiştir. Bu teste katılımcıların 25 soruda en az 3 doğru ve en fazla 25 doğru yaptığı görülmekle birlikte katılımcıların teste ilişkin net ortalaması 13.39 bulunmuştur. Katılımcıların bu teste ilişkin düzeylerine ilişkin bulgular Tablo 2’de verilmiştir. Buna göre üniversite öğrencilerinin geometrik düşünme düzeylerinin yoğunluk olarak 2. seviye (</w:t>
      </w:r>
      <w:proofErr w:type="gramStart"/>
      <w:r w:rsidRPr="00866CF1">
        <w:rPr>
          <w:rFonts w:ascii="Times New Roman" w:hAnsi="Times New Roman"/>
          <w:sz w:val="20"/>
          <w:szCs w:val="20"/>
        </w:rPr>
        <w:t>36.9</w:t>
      </w:r>
      <w:proofErr w:type="gramEnd"/>
      <w:r w:rsidRPr="00866CF1">
        <w:rPr>
          <w:rFonts w:ascii="Times New Roman" w:hAnsi="Times New Roman"/>
          <w:sz w:val="20"/>
          <w:szCs w:val="20"/>
        </w:rPr>
        <w:t xml:space="preserve"> %) ile 1. seviyede (27 %) yer aldığı görülmekle birlikte 0. Seviyede olan katılımcı yüzdesi de 21.6’dır. Diğer yandan bu testteki performansa göre Van </w:t>
      </w:r>
      <w:proofErr w:type="spellStart"/>
      <w:r w:rsidRPr="00866CF1">
        <w:rPr>
          <w:rFonts w:ascii="Times New Roman" w:hAnsi="Times New Roman"/>
          <w:sz w:val="20"/>
          <w:szCs w:val="20"/>
        </w:rPr>
        <w:t>Hiele</w:t>
      </w:r>
      <w:proofErr w:type="spellEnd"/>
      <w:r w:rsidRPr="00866CF1">
        <w:rPr>
          <w:rFonts w:ascii="Times New Roman" w:hAnsi="Times New Roman"/>
          <w:sz w:val="20"/>
          <w:szCs w:val="20"/>
        </w:rPr>
        <w:t xml:space="preserve"> geometrik düşünmesi 4. seviyede (</w:t>
      </w:r>
      <w:proofErr w:type="gramStart"/>
      <w:r w:rsidRPr="00866CF1">
        <w:rPr>
          <w:rFonts w:ascii="Times New Roman" w:hAnsi="Times New Roman"/>
          <w:sz w:val="20"/>
          <w:szCs w:val="20"/>
        </w:rPr>
        <w:t>5.0</w:t>
      </w:r>
      <w:proofErr w:type="gramEnd"/>
      <w:r w:rsidRPr="00866CF1">
        <w:rPr>
          <w:rFonts w:ascii="Times New Roman" w:hAnsi="Times New Roman"/>
          <w:sz w:val="20"/>
          <w:szCs w:val="20"/>
        </w:rPr>
        <w:t xml:space="preserve"> %) ve 3. seviyede (9.5 %) yer alan katılımcı yüzdesinin oldukça düşük olduğu ortaya çıkmıştır.</w:t>
      </w:r>
    </w:p>
    <w:p w14:paraId="1101B113" w14:textId="77777777" w:rsidR="00715653" w:rsidRPr="00CE7F8A" w:rsidRDefault="00715653" w:rsidP="00715653">
      <w:pPr>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Tablo 2.</w:t>
      </w:r>
      <w:r>
        <w:rPr>
          <w:rFonts w:ascii="Times New Roman" w:hAnsi="Times New Roman"/>
          <w:sz w:val="20"/>
          <w:szCs w:val="20"/>
        </w:rPr>
        <w:t xml:space="preserve"> </w:t>
      </w:r>
      <w:r w:rsidRPr="00866CF1">
        <w:rPr>
          <w:rFonts w:ascii="Times New Roman" w:hAnsi="Times New Roman"/>
          <w:sz w:val="20"/>
          <w:szCs w:val="20"/>
        </w:rPr>
        <w:t xml:space="preserve">Katılımcıların Van </w:t>
      </w:r>
      <w:proofErr w:type="spellStart"/>
      <w:r w:rsidRPr="00866CF1">
        <w:rPr>
          <w:rFonts w:ascii="Times New Roman" w:hAnsi="Times New Roman"/>
          <w:sz w:val="20"/>
          <w:szCs w:val="20"/>
        </w:rPr>
        <w:t>Hiele</w:t>
      </w:r>
      <w:proofErr w:type="spellEnd"/>
      <w:r w:rsidRPr="00866CF1">
        <w:rPr>
          <w:rFonts w:ascii="Times New Roman" w:hAnsi="Times New Roman"/>
          <w:sz w:val="20"/>
          <w:szCs w:val="20"/>
        </w:rPr>
        <w:t xml:space="preserve"> geometrik düşünme testine ilişkin seviyeleri</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7"/>
        <w:gridCol w:w="4981"/>
        <w:gridCol w:w="2188"/>
      </w:tblGrid>
      <w:tr w:rsidR="00715653" w14:paraId="48A6F732" w14:textId="77777777" w:rsidTr="00715653">
        <w:trPr>
          <w:trHeight w:val="56"/>
        </w:trPr>
        <w:tc>
          <w:tcPr>
            <w:tcW w:w="1140" w:type="pct"/>
            <w:tcBorders>
              <w:top w:val="single" w:sz="4" w:space="0" w:color="auto"/>
              <w:left w:val="nil"/>
              <w:bottom w:val="single" w:sz="4" w:space="0" w:color="auto"/>
              <w:right w:val="nil"/>
            </w:tcBorders>
            <w:vAlign w:val="center"/>
            <w:hideMark/>
          </w:tcPr>
          <w:p w14:paraId="08F2E6F2" w14:textId="77777777" w:rsidR="00715653" w:rsidRPr="005D09A3" w:rsidRDefault="00715653" w:rsidP="0071565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Düzeyler</w:t>
            </w:r>
          </w:p>
        </w:tc>
        <w:tc>
          <w:tcPr>
            <w:tcW w:w="2682" w:type="pct"/>
            <w:tcBorders>
              <w:top w:val="single" w:sz="4" w:space="0" w:color="auto"/>
              <w:left w:val="nil"/>
              <w:bottom w:val="single" w:sz="4" w:space="0" w:color="auto"/>
              <w:right w:val="nil"/>
            </w:tcBorders>
            <w:vAlign w:val="center"/>
            <w:hideMark/>
          </w:tcPr>
          <w:p w14:paraId="69927880" w14:textId="77777777" w:rsidR="00715653" w:rsidRPr="00866CF1" w:rsidRDefault="00715653" w:rsidP="00715653">
            <w:pPr>
              <w:spacing w:after="0" w:line="240" w:lineRule="auto"/>
              <w:jc w:val="center"/>
              <w:rPr>
                <w:rFonts w:ascii="Times New Roman" w:eastAsia="Times New Roman" w:hAnsi="Times New Roman"/>
                <w:i/>
                <w:iCs/>
                <w:sz w:val="20"/>
                <w:szCs w:val="20"/>
              </w:rPr>
            </w:pPr>
            <w:proofErr w:type="gramStart"/>
            <w:r w:rsidRPr="00866CF1">
              <w:rPr>
                <w:rFonts w:ascii="Times New Roman" w:eastAsia="Times New Roman" w:hAnsi="Times New Roman"/>
                <w:i/>
                <w:iCs/>
                <w:sz w:val="20"/>
                <w:szCs w:val="20"/>
              </w:rPr>
              <w:t>n</w:t>
            </w:r>
            <w:proofErr w:type="gramEnd"/>
          </w:p>
        </w:tc>
        <w:tc>
          <w:tcPr>
            <w:tcW w:w="1178" w:type="pct"/>
            <w:tcBorders>
              <w:top w:val="single" w:sz="4" w:space="0" w:color="auto"/>
              <w:left w:val="nil"/>
              <w:bottom w:val="single" w:sz="4" w:space="0" w:color="auto"/>
              <w:right w:val="nil"/>
            </w:tcBorders>
            <w:vAlign w:val="center"/>
            <w:hideMark/>
          </w:tcPr>
          <w:p w14:paraId="3325B53F" w14:textId="77777777" w:rsidR="00715653" w:rsidRPr="00866CF1" w:rsidRDefault="00715653" w:rsidP="00715653">
            <w:pPr>
              <w:spacing w:after="0" w:line="240" w:lineRule="auto"/>
              <w:jc w:val="center"/>
              <w:rPr>
                <w:rFonts w:ascii="Times New Roman" w:eastAsia="Times New Roman" w:hAnsi="Times New Roman"/>
                <w:i/>
                <w:iCs/>
                <w:sz w:val="20"/>
                <w:szCs w:val="20"/>
              </w:rPr>
            </w:pPr>
            <w:r w:rsidRPr="00866CF1">
              <w:rPr>
                <w:rFonts w:ascii="Times New Roman" w:eastAsia="Times New Roman" w:hAnsi="Times New Roman"/>
                <w:i/>
                <w:iCs/>
                <w:sz w:val="20"/>
                <w:szCs w:val="20"/>
              </w:rPr>
              <w:t>%</w:t>
            </w:r>
          </w:p>
        </w:tc>
      </w:tr>
      <w:tr w:rsidR="00715653" w14:paraId="52863472" w14:textId="77777777" w:rsidTr="00715653">
        <w:trPr>
          <w:trHeight w:val="211"/>
        </w:trPr>
        <w:tc>
          <w:tcPr>
            <w:tcW w:w="1140" w:type="pct"/>
            <w:tcBorders>
              <w:top w:val="single" w:sz="4" w:space="0" w:color="auto"/>
              <w:left w:val="nil"/>
              <w:bottom w:val="nil"/>
              <w:right w:val="nil"/>
            </w:tcBorders>
            <w:hideMark/>
          </w:tcPr>
          <w:p w14:paraId="486613AD"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0. seviye</w:t>
            </w:r>
          </w:p>
        </w:tc>
        <w:tc>
          <w:tcPr>
            <w:tcW w:w="2682" w:type="pct"/>
            <w:tcBorders>
              <w:top w:val="single" w:sz="4" w:space="0" w:color="auto"/>
              <w:left w:val="nil"/>
              <w:bottom w:val="nil"/>
              <w:right w:val="nil"/>
            </w:tcBorders>
            <w:hideMark/>
          </w:tcPr>
          <w:p w14:paraId="0F0DBDE0"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96</w:t>
            </w:r>
          </w:p>
        </w:tc>
        <w:tc>
          <w:tcPr>
            <w:tcW w:w="1178" w:type="pct"/>
            <w:tcBorders>
              <w:top w:val="single" w:sz="4" w:space="0" w:color="auto"/>
              <w:left w:val="nil"/>
              <w:bottom w:val="nil"/>
              <w:right w:val="nil"/>
            </w:tcBorders>
            <w:hideMark/>
          </w:tcPr>
          <w:p w14:paraId="1D39EEAD"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21.6</w:t>
            </w:r>
          </w:p>
        </w:tc>
      </w:tr>
      <w:tr w:rsidR="00715653" w14:paraId="173A2B4D" w14:textId="77777777" w:rsidTr="00715653">
        <w:trPr>
          <w:trHeight w:val="221"/>
        </w:trPr>
        <w:tc>
          <w:tcPr>
            <w:tcW w:w="1140" w:type="pct"/>
            <w:tcBorders>
              <w:top w:val="nil"/>
              <w:left w:val="nil"/>
              <w:bottom w:val="nil"/>
              <w:right w:val="nil"/>
            </w:tcBorders>
            <w:hideMark/>
          </w:tcPr>
          <w:p w14:paraId="0196CBD7"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1. seviye</w:t>
            </w:r>
          </w:p>
        </w:tc>
        <w:tc>
          <w:tcPr>
            <w:tcW w:w="2682" w:type="pct"/>
            <w:tcBorders>
              <w:top w:val="nil"/>
              <w:left w:val="nil"/>
              <w:bottom w:val="nil"/>
              <w:right w:val="nil"/>
            </w:tcBorders>
            <w:hideMark/>
          </w:tcPr>
          <w:p w14:paraId="1116A317"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120</w:t>
            </w:r>
          </w:p>
        </w:tc>
        <w:tc>
          <w:tcPr>
            <w:tcW w:w="1178" w:type="pct"/>
            <w:tcBorders>
              <w:top w:val="nil"/>
              <w:left w:val="nil"/>
              <w:bottom w:val="nil"/>
              <w:right w:val="nil"/>
            </w:tcBorders>
            <w:hideMark/>
          </w:tcPr>
          <w:p w14:paraId="2C7B74BC"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27.0</w:t>
            </w:r>
          </w:p>
        </w:tc>
      </w:tr>
      <w:tr w:rsidR="00715653" w14:paraId="0261D475" w14:textId="77777777" w:rsidTr="00715653">
        <w:trPr>
          <w:trHeight w:val="221"/>
        </w:trPr>
        <w:tc>
          <w:tcPr>
            <w:tcW w:w="1140" w:type="pct"/>
            <w:tcBorders>
              <w:top w:val="nil"/>
              <w:left w:val="nil"/>
              <w:bottom w:val="nil"/>
              <w:right w:val="nil"/>
            </w:tcBorders>
            <w:hideMark/>
          </w:tcPr>
          <w:p w14:paraId="2D9BE062"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2. seviye</w:t>
            </w:r>
          </w:p>
        </w:tc>
        <w:tc>
          <w:tcPr>
            <w:tcW w:w="2682" w:type="pct"/>
            <w:tcBorders>
              <w:top w:val="nil"/>
              <w:left w:val="nil"/>
              <w:bottom w:val="nil"/>
              <w:right w:val="nil"/>
            </w:tcBorders>
            <w:hideMark/>
          </w:tcPr>
          <w:p w14:paraId="4FFBE2A9"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164</w:t>
            </w:r>
          </w:p>
        </w:tc>
        <w:tc>
          <w:tcPr>
            <w:tcW w:w="1178" w:type="pct"/>
            <w:tcBorders>
              <w:top w:val="nil"/>
              <w:left w:val="nil"/>
              <w:bottom w:val="nil"/>
              <w:right w:val="nil"/>
            </w:tcBorders>
            <w:hideMark/>
          </w:tcPr>
          <w:p w14:paraId="0D33416E"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36.9</w:t>
            </w:r>
          </w:p>
        </w:tc>
      </w:tr>
      <w:tr w:rsidR="00715653" w14:paraId="7A1CA2C8" w14:textId="77777777" w:rsidTr="00715653">
        <w:trPr>
          <w:trHeight w:val="221"/>
        </w:trPr>
        <w:tc>
          <w:tcPr>
            <w:tcW w:w="1140" w:type="pct"/>
            <w:tcBorders>
              <w:top w:val="nil"/>
              <w:left w:val="nil"/>
              <w:bottom w:val="nil"/>
              <w:right w:val="nil"/>
            </w:tcBorders>
            <w:hideMark/>
          </w:tcPr>
          <w:p w14:paraId="7E204885"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3. seviye</w:t>
            </w:r>
          </w:p>
        </w:tc>
        <w:tc>
          <w:tcPr>
            <w:tcW w:w="2682" w:type="pct"/>
            <w:tcBorders>
              <w:top w:val="nil"/>
              <w:left w:val="nil"/>
              <w:bottom w:val="nil"/>
              <w:right w:val="nil"/>
            </w:tcBorders>
            <w:hideMark/>
          </w:tcPr>
          <w:p w14:paraId="378B031E"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42</w:t>
            </w:r>
          </w:p>
        </w:tc>
        <w:tc>
          <w:tcPr>
            <w:tcW w:w="1178" w:type="pct"/>
            <w:tcBorders>
              <w:top w:val="nil"/>
              <w:left w:val="nil"/>
              <w:bottom w:val="nil"/>
              <w:right w:val="nil"/>
            </w:tcBorders>
            <w:hideMark/>
          </w:tcPr>
          <w:p w14:paraId="6B03568F" w14:textId="77777777" w:rsidR="00715653" w:rsidRPr="000F6F53" w:rsidRDefault="00715653" w:rsidP="00715653">
            <w:pPr>
              <w:spacing w:after="0" w:line="240" w:lineRule="auto"/>
              <w:jc w:val="center"/>
              <w:rPr>
                <w:rFonts w:ascii="Times New Roman" w:eastAsia="Times New Roman" w:hAnsi="Times New Roman"/>
                <w:sz w:val="20"/>
                <w:szCs w:val="20"/>
              </w:rPr>
            </w:pPr>
            <w:r w:rsidRPr="000F6F53">
              <w:rPr>
                <w:rFonts w:ascii="Times New Roman" w:hAnsi="Times New Roman"/>
                <w:sz w:val="20"/>
                <w:szCs w:val="20"/>
              </w:rPr>
              <w:t>9.5</w:t>
            </w:r>
          </w:p>
        </w:tc>
      </w:tr>
      <w:tr w:rsidR="00715653" w14:paraId="53B66CB5" w14:textId="77777777" w:rsidTr="00715653">
        <w:trPr>
          <w:trHeight w:val="221"/>
        </w:trPr>
        <w:tc>
          <w:tcPr>
            <w:tcW w:w="1140" w:type="pct"/>
            <w:tcBorders>
              <w:top w:val="nil"/>
              <w:left w:val="nil"/>
              <w:bottom w:val="single" w:sz="4" w:space="0" w:color="auto"/>
              <w:right w:val="nil"/>
            </w:tcBorders>
          </w:tcPr>
          <w:p w14:paraId="379DD628" w14:textId="77777777" w:rsidR="00715653" w:rsidRPr="000F6F53" w:rsidRDefault="00715653" w:rsidP="00715653">
            <w:pPr>
              <w:spacing w:after="0" w:line="240" w:lineRule="auto"/>
              <w:jc w:val="center"/>
              <w:rPr>
                <w:rFonts w:ascii="Times New Roman" w:hAnsi="Times New Roman"/>
                <w:sz w:val="20"/>
                <w:szCs w:val="20"/>
              </w:rPr>
            </w:pPr>
            <w:r w:rsidRPr="000F6F53">
              <w:rPr>
                <w:rFonts w:ascii="Times New Roman" w:hAnsi="Times New Roman"/>
                <w:sz w:val="20"/>
                <w:szCs w:val="20"/>
              </w:rPr>
              <w:t>4. seviye</w:t>
            </w:r>
          </w:p>
        </w:tc>
        <w:tc>
          <w:tcPr>
            <w:tcW w:w="2682" w:type="pct"/>
            <w:tcBorders>
              <w:top w:val="nil"/>
              <w:left w:val="nil"/>
              <w:bottom w:val="single" w:sz="4" w:space="0" w:color="auto"/>
              <w:right w:val="nil"/>
            </w:tcBorders>
          </w:tcPr>
          <w:p w14:paraId="3D2D8DFB" w14:textId="77777777" w:rsidR="00715653" w:rsidRPr="000F6F53" w:rsidRDefault="00715653" w:rsidP="00715653">
            <w:pPr>
              <w:spacing w:after="0" w:line="240" w:lineRule="auto"/>
              <w:jc w:val="center"/>
              <w:rPr>
                <w:rFonts w:ascii="Times New Roman" w:hAnsi="Times New Roman"/>
                <w:sz w:val="20"/>
                <w:szCs w:val="20"/>
              </w:rPr>
            </w:pPr>
            <w:r w:rsidRPr="000F6F53">
              <w:rPr>
                <w:rFonts w:ascii="Times New Roman" w:hAnsi="Times New Roman"/>
                <w:sz w:val="20"/>
                <w:szCs w:val="20"/>
              </w:rPr>
              <w:t>22</w:t>
            </w:r>
          </w:p>
        </w:tc>
        <w:tc>
          <w:tcPr>
            <w:tcW w:w="1178" w:type="pct"/>
            <w:tcBorders>
              <w:top w:val="nil"/>
              <w:left w:val="nil"/>
              <w:bottom w:val="single" w:sz="4" w:space="0" w:color="auto"/>
              <w:right w:val="nil"/>
            </w:tcBorders>
          </w:tcPr>
          <w:p w14:paraId="17AC9AAC" w14:textId="77777777" w:rsidR="00715653" w:rsidRPr="000F6F53" w:rsidRDefault="00715653" w:rsidP="00715653">
            <w:pPr>
              <w:spacing w:after="0" w:line="240" w:lineRule="auto"/>
              <w:jc w:val="center"/>
              <w:rPr>
                <w:rFonts w:ascii="Times New Roman" w:hAnsi="Times New Roman"/>
                <w:sz w:val="20"/>
                <w:szCs w:val="20"/>
              </w:rPr>
            </w:pPr>
            <w:r w:rsidRPr="000F6F53">
              <w:rPr>
                <w:rFonts w:ascii="Times New Roman" w:hAnsi="Times New Roman"/>
                <w:sz w:val="20"/>
                <w:szCs w:val="20"/>
              </w:rPr>
              <w:t>5.0</w:t>
            </w:r>
          </w:p>
        </w:tc>
      </w:tr>
    </w:tbl>
    <w:p w14:paraId="18754CC0" w14:textId="77777777" w:rsidR="00715653" w:rsidRDefault="00715653" w:rsidP="00715653">
      <w:pPr>
        <w:autoSpaceDE w:val="0"/>
        <w:autoSpaceDN w:val="0"/>
        <w:adjustRightInd w:val="0"/>
        <w:spacing w:after="0" w:line="240" w:lineRule="auto"/>
        <w:jc w:val="both"/>
        <w:rPr>
          <w:rFonts w:ascii="Times New Roman" w:hAnsi="Times New Roman"/>
          <w:sz w:val="20"/>
          <w:szCs w:val="20"/>
        </w:rPr>
      </w:pPr>
    </w:p>
    <w:p w14:paraId="670E11ED" w14:textId="77777777" w:rsidR="00715653" w:rsidRDefault="00715653" w:rsidP="00715653">
      <w:pPr>
        <w:autoSpaceDE w:val="0"/>
        <w:autoSpaceDN w:val="0"/>
        <w:adjustRightInd w:val="0"/>
        <w:spacing w:after="120" w:line="240" w:lineRule="auto"/>
        <w:ind w:firstLine="284"/>
        <w:jc w:val="both"/>
        <w:rPr>
          <w:rFonts w:ascii="Times New Roman" w:hAnsi="Times New Roman"/>
          <w:sz w:val="20"/>
          <w:szCs w:val="20"/>
        </w:rPr>
      </w:pPr>
      <w:r w:rsidRPr="000F6F53">
        <w:rPr>
          <w:rFonts w:ascii="Times New Roman" w:hAnsi="Times New Roman"/>
          <w:sz w:val="20"/>
          <w:szCs w:val="20"/>
        </w:rPr>
        <w:t xml:space="preserve">Üniversite öğrencilerinin öğrenme stillerine göre Van </w:t>
      </w:r>
      <w:proofErr w:type="spellStart"/>
      <w:r w:rsidRPr="000F6F53">
        <w:rPr>
          <w:rFonts w:ascii="Times New Roman" w:hAnsi="Times New Roman"/>
          <w:sz w:val="20"/>
          <w:szCs w:val="20"/>
        </w:rPr>
        <w:t>Hiele</w:t>
      </w:r>
      <w:proofErr w:type="spellEnd"/>
      <w:r w:rsidRPr="000F6F53">
        <w:rPr>
          <w:rFonts w:ascii="Times New Roman" w:hAnsi="Times New Roman"/>
          <w:sz w:val="20"/>
          <w:szCs w:val="20"/>
        </w:rPr>
        <w:t xml:space="preserve"> geometrik düşünme testine (VHGDT) ilişkin performansları </w:t>
      </w:r>
      <w:proofErr w:type="spellStart"/>
      <w:r w:rsidRPr="000F6F53">
        <w:rPr>
          <w:rFonts w:ascii="Times New Roman" w:hAnsi="Times New Roman"/>
          <w:sz w:val="20"/>
          <w:szCs w:val="20"/>
        </w:rPr>
        <w:t>betimsel</w:t>
      </w:r>
      <w:proofErr w:type="spellEnd"/>
      <w:r w:rsidRPr="000F6F53">
        <w:rPr>
          <w:rFonts w:ascii="Times New Roman" w:hAnsi="Times New Roman"/>
          <w:sz w:val="20"/>
          <w:szCs w:val="20"/>
        </w:rPr>
        <w:t xml:space="preserve"> analiz ve ANOVA ile test edilmiştir. Katılımcıların öğrenme stillerine göre VHGDT performanslarına ilişkin ortalamaları ve standart sapmaları Tablo 3’te görülmektedir.</w:t>
      </w:r>
    </w:p>
    <w:p w14:paraId="4506140F" w14:textId="77777777" w:rsidR="00715653" w:rsidRPr="000F6F53" w:rsidRDefault="00715653" w:rsidP="00715653">
      <w:pPr>
        <w:autoSpaceDE w:val="0"/>
        <w:autoSpaceDN w:val="0"/>
        <w:adjustRightInd w:val="0"/>
        <w:spacing w:after="0" w:line="240" w:lineRule="auto"/>
        <w:jc w:val="both"/>
        <w:rPr>
          <w:rFonts w:ascii="Times New Roman" w:hAnsi="Times New Roman"/>
          <w:sz w:val="20"/>
          <w:szCs w:val="20"/>
        </w:rPr>
      </w:pPr>
      <w:r w:rsidRPr="000F6F53">
        <w:rPr>
          <w:rFonts w:ascii="Times New Roman" w:hAnsi="Times New Roman"/>
          <w:b/>
          <w:bCs/>
          <w:sz w:val="20"/>
          <w:szCs w:val="20"/>
        </w:rPr>
        <w:t>Tablo 3.</w:t>
      </w:r>
      <w:r w:rsidRPr="000F6F53">
        <w:rPr>
          <w:rFonts w:ascii="Times New Roman" w:hAnsi="Times New Roman"/>
          <w:sz w:val="20"/>
          <w:szCs w:val="20"/>
        </w:rPr>
        <w:t xml:space="preserve"> Katılımcıların öğrenme stillerine göre VHGDT performansları</w:t>
      </w:r>
    </w:p>
    <w:tbl>
      <w:tblPr>
        <w:tblStyle w:val="TabloKlavuzu"/>
        <w:tblW w:w="5000" w:type="pct"/>
        <w:tblBorders>
          <w:insideH w:val="none" w:sz="0" w:space="0" w:color="auto"/>
          <w:insideV w:val="none" w:sz="0" w:space="0" w:color="auto"/>
        </w:tblBorders>
        <w:tblLook w:val="04A0" w:firstRow="1" w:lastRow="0" w:firstColumn="1" w:lastColumn="0" w:noHBand="0" w:noVBand="1"/>
      </w:tblPr>
      <w:tblGrid>
        <w:gridCol w:w="2573"/>
        <w:gridCol w:w="2273"/>
        <w:gridCol w:w="2145"/>
        <w:gridCol w:w="2295"/>
      </w:tblGrid>
      <w:tr w:rsidR="00715653" w:rsidRPr="000F6F53" w14:paraId="7FD30D1C" w14:textId="77777777" w:rsidTr="00715653">
        <w:tc>
          <w:tcPr>
            <w:tcW w:w="1385" w:type="pct"/>
            <w:tcBorders>
              <w:top w:val="single" w:sz="4" w:space="0" w:color="auto"/>
              <w:left w:val="nil"/>
              <w:bottom w:val="single" w:sz="4" w:space="0" w:color="auto"/>
              <w:tl2br w:val="single" w:sz="4" w:space="0" w:color="auto"/>
            </w:tcBorders>
          </w:tcPr>
          <w:p w14:paraId="153C6250"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Pr>
                <w:rFonts w:ascii="Times New Roman" w:hAnsi="Times New Roman"/>
              </w:rPr>
              <w:t xml:space="preserve">          </w:t>
            </w:r>
            <w:r w:rsidRPr="000F6F53">
              <w:rPr>
                <w:rFonts w:ascii="Times New Roman" w:hAnsi="Times New Roman"/>
              </w:rPr>
              <w:t>VHT</w:t>
            </w:r>
          </w:p>
          <w:p w14:paraId="489448E4"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Stiller</w:t>
            </w:r>
          </w:p>
        </w:tc>
        <w:tc>
          <w:tcPr>
            <w:tcW w:w="1224" w:type="pct"/>
            <w:tcBorders>
              <w:top w:val="single" w:sz="4" w:space="0" w:color="auto"/>
              <w:bottom w:val="single" w:sz="4" w:space="0" w:color="auto"/>
            </w:tcBorders>
            <w:vAlign w:val="center"/>
          </w:tcPr>
          <w:p w14:paraId="7BBD24A6" w14:textId="67E26059" w:rsidR="00715653" w:rsidRPr="000F6F53" w:rsidRDefault="00715653" w:rsidP="00715653">
            <w:pPr>
              <w:autoSpaceDE w:val="0"/>
              <w:autoSpaceDN w:val="0"/>
              <w:adjustRightInd w:val="0"/>
              <w:spacing w:after="0" w:line="240" w:lineRule="auto"/>
              <w:jc w:val="center"/>
              <w:rPr>
                <w:rFonts w:ascii="Times New Roman" w:hAnsi="Times New Roman"/>
              </w:rPr>
            </w:pPr>
            <w:proofErr w:type="gramStart"/>
            <w:r w:rsidRPr="000F6F53">
              <w:rPr>
                <w:rFonts w:ascii="Times New Roman" w:hAnsi="Times New Roman"/>
                <w:i/>
                <w:iCs/>
              </w:rPr>
              <w:t>n</w:t>
            </w:r>
            <w:proofErr w:type="gramEnd"/>
          </w:p>
        </w:tc>
        <w:tc>
          <w:tcPr>
            <w:tcW w:w="1155" w:type="pct"/>
            <w:tcBorders>
              <w:top w:val="single" w:sz="4" w:space="0" w:color="auto"/>
              <w:bottom w:val="single" w:sz="4" w:space="0" w:color="auto"/>
            </w:tcBorders>
            <w:vAlign w:val="center"/>
          </w:tcPr>
          <w:p w14:paraId="2233DBA2" w14:textId="72971BDB" w:rsidR="00715653" w:rsidRPr="000F6F53" w:rsidRDefault="00C731CA" w:rsidP="00715653">
            <w:pPr>
              <w:autoSpaceDE w:val="0"/>
              <w:autoSpaceDN w:val="0"/>
              <w:adjustRightInd w:val="0"/>
              <w:spacing w:after="0" w:line="240" w:lineRule="auto"/>
              <w:jc w:val="center"/>
              <w:rPr>
                <w:rFonts w:ascii="Times New Roman" w:hAnsi="Times New Roman"/>
                <w:i/>
                <w:iCs/>
              </w:rPr>
            </w:pPr>
            <m:oMathPara>
              <m:oMath>
                <m:acc>
                  <m:accPr>
                    <m:chr m:val="̅"/>
                    <m:ctrlPr>
                      <w:rPr>
                        <w:rFonts w:ascii="Cambria Math" w:hAnsi="Cambria Math"/>
                        <w:i/>
                      </w:rPr>
                    </m:ctrlPr>
                  </m:accPr>
                  <m:e>
                    <m:r>
                      <w:rPr>
                        <w:rFonts w:ascii="Cambria Math" w:hAnsi="Cambria Math"/>
                      </w:rPr>
                      <m:t xml:space="preserve">X </m:t>
                    </m:r>
                  </m:e>
                </m:acc>
              </m:oMath>
            </m:oMathPara>
          </w:p>
        </w:tc>
        <w:tc>
          <w:tcPr>
            <w:tcW w:w="1236" w:type="pct"/>
            <w:tcBorders>
              <w:top w:val="single" w:sz="4" w:space="0" w:color="auto"/>
              <w:bottom w:val="single" w:sz="4" w:space="0" w:color="auto"/>
              <w:right w:val="nil"/>
            </w:tcBorders>
            <w:vAlign w:val="center"/>
          </w:tcPr>
          <w:p w14:paraId="3A7D9BE9" w14:textId="5953CD5E" w:rsidR="00715653" w:rsidRPr="000F6F53" w:rsidRDefault="00715653" w:rsidP="00715653">
            <w:pPr>
              <w:autoSpaceDE w:val="0"/>
              <w:autoSpaceDN w:val="0"/>
              <w:adjustRightInd w:val="0"/>
              <w:spacing w:after="0" w:line="240" w:lineRule="auto"/>
              <w:jc w:val="center"/>
              <w:rPr>
                <w:rFonts w:ascii="Times New Roman" w:hAnsi="Times New Roman"/>
                <w:i/>
                <w:iCs/>
              </w:rPr>
            </w:pPr>
            <w:r>
              <w:rPr>
                <w:rFonts w:ascii="Times New Roman" w:hAnsi="Times New Roman"/>
                <w:i/>
                <w:iCs/>
              </w:rPr>
              <w:t>SS</w:t>
            </w:r>
          </w:p>
        </w:tc>
      </w:tr>
      <w:tr w:rsidR="00715653" w:rsidRPr="000F6F53" w14:paraId="69B427F4" w14:textId="77777777" w:rsidTr="00715653">
        <w:tc>
          <w:tcPr>
            <w:tcW w:w="1385" w:type="pct"/>
            <w:tcBorders>
              <w:top w:val="single" w:sz="4" w:space="0" w:color="auto"/>
              <w:left w:val="nil"/>
            </w:tcBorders>
          </w:tcPr>
          <w:p w14:paraId="5EAAF8B6"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Yerleştiren</w:t>
            </w:r>
          </w:p>
        </w:tc>
        <w:tc>
          <w:tcPr>
            <w:tcW w:w="1224" w:type="pct"/>
            <w:tcBorders>
              <w:top w:val="single" w:sz="4" w:space="0" w:color="auto"/>
            </w:tcBorders>
          </w:tcPr>
          <w:p w14:paraId="60143C9A"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63</w:t>
            </w:r>
          </w:p>
        </w:tc>
        <w:tc>
          <w:tcPr>
            <w:tcW w:w="1155" w:type="pct"/>
            <w:tcBorders>
              <w:top w:val="single" w:sz="4" w:space="0" w:color="auto"/>
            </w:tcBorders>
            <w:vAlign w:val="center"/>
          </w:tcPr>
          <w:p w14:paraId="0365BBA9"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color w:val="000000"/>
              </w:rPr>
              <w:t>12.98</w:t>
            </w:r>
          </w:p>
        </w:tc>
        <w:tc>
          <w:tcPr>
            <w:tcW w:w="1236" w:type="pct"/>
            <w:tcBorders>
              <w:top w:val="single" w:sz="4" w:space="0" w:color="auto"/>
              <w:right w:val="nil"/>
            </w:tcBorders>
          </w:tcPr>
          <w:p w14:paraId="70DD0275"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3.77</w:t>
            </w:r>
          </w:p>
        </w:tc>
      </w:tr>
      <w:tr w:rsidR="00715653" w:rsidRPr="000F6F53" w14:paraId="7CE9E3A7" w14:textId="77777777" w:rsidTr="00715653">
        <w:tc>
          <w:tcPr>
            <w:tcW w:w="1385" w:type="pct"/>
            <w:tcBorders>
              <w:left w:val="nil"/>
            </w:tcBorders>
          </w:tcPr>
          <w:p w14:paraId="3F6DB9BF"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Değiştiren</w:t>
            </w:r>
          </w:p>
        </w:tc>
        <w:tc>
          <w:tcPr>
            <w:tcW w:w="1224" w:type="pct"/>
          </w:tcPr>
          <w:p w14:paraId="6F7BA2C2"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65</w:t>
            </w:r>
          </w:p>
        </w:tc>
        <w:tc>
          <w:tcPr>
            <w:tcW w:w="1155" w:type="pct"/>
            <w:vAlign w:val="center"/>
          </w:tcPr>
          <w:p w14:paraId="751FEC87"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color w:val="000000"/>
              </w:rPr>
              <w:t>12.35</w:t>
            </w:r>
          </w:p>
        </w:tc>
        <w:tc>
          <w:tcPr>
            <w:tcW w:w="1236" w:type="pct"/>
            <w:tcBorders>
              <w:right w:val="nil"/>
            </w:tcBorders>
          </w:tcPr>
          <w:p w14:paraId="64C1E137"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3.88</w:t>
            </w:r>
          </w:p>
        </w:tc>
      </w:tr>
      <w:tr w:rsidR="00715653" w:rsidRPr="000F6F53" w14:paraId="31F3F2E5" w14:textId="77777777" w:rsidTr="00715653">
        <w:tc>
          <w:tcPr>
            <w:tcW w:w="1385" w:type="pct"/>
            <w:tcBorders>
              <w:left w:val="nil"/>
            </w:tcBorders>
          </w:tcPr>
          <w:p w14:paraId="33CF745B"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Özümseyen</w:t>
            </w:r>
          </w:p>
        </w:tc>
        <w:tc>
          <w:tcPr>
            <w:tcW w:w="1224" w:type="pct"/>
          </w:tcPr>
          <w:p w14:paraId="38AF961C"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106</w:t>
            </w:r>
          </w:p>
        </w:tc>
        <w:tc>
          <w:tcPr>
            <w:tcW w:w="1155" w:type="pct"/>
            <w:vAlign w:val="center"/>
          </w:tcPr>
          <w:p w14:paraId="431E7BD9"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color w:val="000000"/>
              </w:rPr>
              <w:t>13.47</w:t>
            </w:r>
          </w:p>
        </w:tc>
        <w:tc>
          <w:tcPr>
            <w:tcW w:w="1236" w:type="pct"/>
            <w:tcBorders>
              <w:right w:val="nil"/>
            </w:tcBorders>
          </w:tcPr>
          <w:p w14:paraId="03821F35"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3.13</w:t>
            </w:r>
          </w:p>
        </w:tc>
      </w:tr>
      <w:tr w:rsidR="00715653" w:rsidRPr="000F6F53" w14:paraId="368295F8" w14:textId="77777777" w:rsidTr="00715653">
        <w:tc>
          <w:tcPr>
            <w:tcW w:w="1385" w:type="pct"/>
            <w:tcBorders>
              <w:left w:val="nil"/>
              <w:bottom w:val="single" w:sz="4" w:space="0" w:color="auto"/>
            </w:tcBorders>
          </w:tcPr>
          <w:p w14:paraId="76BA0F55"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Ayrıştıran</w:t>
            </w:r>
          </w:p>
        </w:tc>
        <w:tc>
          <w:tcPr>
            <w:tcW w:w="1224" w:type="pct"/>
            <w:tcBorders>
              <w:bottom w:val="single" w:sz="4" w:space="0" w:color="auto"/>
            </w:tcBorders>
          </w:tcPr>
          <w:p w14:paraId="5AEB2F68"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210</w:t>
            </w:r>
          </w:p>
        </w:tc>
        <w:tc>
          <w:tcPr>
            <w:tcW w:w="1155" w:type="pct"/>
            <w:tcBorders>
              <w:bottom w:val="single" w:sz="4" w:space="0" w:color="auto"/>
            </w:tcBorders>
            <w:vAlign w:val="center"/>
          </w:tcPr>
          <w:p w14:paraId="0B86889E"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color w:val="000000"/>
              </w:rPr>
              <w:t>13.80</w:t>
            </w:r>
          </w:p>
        </w:tc>
        <w:tc>
          <w:tcPr>
            <w:tcW w:w="1236" w:type="pct"/>
            <w:tcBorders>
              <w:bottom w:val="single" w:sz="4" w:space="0" w:color="auto"/>
              <w:right w:val="nil"/>
            </w:tcBorders>
          </w:tcPr>
          <w:p w14:paraId="4333D516" w14:textId="77777777" w:rsidR="00715653" w:rsidRPr="000F6F53" w:rsidRDefault="00715653" w:rsidP="00715653">
            <w:pPr>
              <w:autoSpaceDE w:val="0"/>
              <w:autoSpaceDN w:val="0"/>
              <w:adjustRightInd w:val="0"/>
              <w:spacing w:after="0" w:line="240" w:lineRule="auto"/>
              <w:jc w:val="center"/>
              <w:rPr>
                <w:rFonts w:ascii="Times New Roman" w:hAnsi="Times New Roman"/>
              </w:rPr>
            </w:pPr>
            <w:r w:rsidRPr="000F6F53">
              <w:rPr>
                <w:rFonts w:ascii="Times New Roman" w:hAnsi="Times New Roman"/>
              </w:rPr>
              <w:t>3.43</w:t>
            </w:r>
          </w:p>
        </w:tc>
      </w:tr>
    </w:tbl>
    <w:p w14:paraId="4AC010ED" w14:textId="77777777" w:rsidR="00715653" w:rsidRDefault="00715653" w:rsidP="00715653">
      <w:pPr>
        <w:autoSpaceDE w:val="0"/>
        <w:autoSpaceDN w:val="0"/>
        <w:adjustRightInd w:val="0"/>
      </w:pPr>
    </w:p>
    <w:p w14:paraId="45563907" w14:textId="77777777" w:rsidR="00715653" w:rsidRPr="00B5404A" w:rsidRDefault="00715653" w:rsidP="00715653">
      <w:pPr>
        <w:autoSpaceDE w:val="0"/>
        <w:autoSpaceDN w:val="0"/>
        <w:adjustRightInd w:val="0"/>
        <w:spacing w:after="120" w:line="240" w:lineRule="auto"/>
        <w:ind w:firstLine="284"/>
        <w:jc w:val="both"/>
        <w:rPr>
          <w:rFonts w:ascii="Times New Roman" w:hAnsi="Times New Roman"/>
          <w:sz w:val="20"/>
          <w:szCs w:val="20"/>
        </w:rPr>
      </w:pPr>
      <w:bookmarkStart w:id="4" w:name="_Hlk94785127"/>
      <w:r w:rsidRPr="00B5404A">
        <w:rPr>
          <w:rFonts w:ascii="Times New Roman" w:hAnsi="Times New Roman"/>
          <w:sz w:val="20"/>
          <w:szCs w:val="20"/>
        </w:rPr>
        <w:lastRenderedPageBreak/>
        <w:t>Tablo 3’e göre üniversite öğrencilerinden ayrıştıran öğrenme stiline (</w:t>
      </w:r>
      <m:oMath>
        <m:acc>
          <m:accPr>
            <m:chr m:val="̅"/>
            <m:ctrlPr>
              <w:rPr>
                <w:rFonts w:ascii="Cambria Math" w:hAnsi="Cambria Math"/>
                <w:i/>
                <w:sz w:val="20"/>
                <w:szCs w:val="20"/>
              </w:rPr>
            </m:ctrlPr>
          </m:accPr>
          <m:e>
            <m:r>
              <w:rPr>
                <w:rFonts w:ascii="Cambria Math" w:hAnsi="Cambria Math"/>
                <w:sz w:val="20"/>
                <w:szCs w:val="20"/>
              </w:rPr>
              <m:t>X</m:t>
            </m:r>
          </m:e>
        </m:acc>
      </m:oMath>
      <w:r w:rsidRPr="00B5404A">
        <w:rPr>
          <w:rFonts w:ascii="Times New Roman" w:hAnsi="Times New Roman"/>
          <w:sz w:val="20"/>
          <w:szCs w:val="20"/>
        </w:rPr>
        <w:t>= 13.80)</w:t>
      </w:r>
      <w:r w:rsidRPr="00B5404A">
        <w:rPr>
          <w:rFonts w:ascii="Times New Roman" w:hAnsi="Times New Roman"/>
          <w:b/>
          <w:bCs/>
          <w:i/>
          <w:iCs/>
          <w:sz w:val="20"/>
          <w:szCs w:val="20"/>
        </w:rPr>
        <w:t xml:space="preserve"> </w:t>
      </w:r>
      <w:r w:rsidRPr="00B5404A">
        <w:rPr>
          <w:rFonts w:ascii="Times New Roman" w:hAnsi="Times New Roman"/>
          <w:sz w:val="20"/>
          <w:szCs w:val="20"/>
        </w:rPr>
        <w:t>sahip olanların VHGDT performanslarına ilişkin ortalamaları en yüksek iken değiştiren öğrenme stiline (</w:t>
      </w:r>
      <m:oMath>
        <m:acc>
          <m:accPr>
            <m:chr m:val="̅"/>
            <m:ctrlPr>
              <w:rPr>
                <w:rFonts w:ascii="Cambria Math" w:hAnsi="Cambria Math"/>
                <w:i/>
                <w:sz w:val="20"/>
                <w:szCs w:val="20"/>
              </w:rPr>
            </m:ctrlPr>
          </m:accPr>
          <m:e>
            <m:r>
              <w:rPr>
                <w:rFonts w:ascii="Cambria Math" w:hAnsi="Cambria Math"/>
                <w:sz w:val="20"/>
                <w:szCs w:val="20"/>
              </w:rPr>
              <m:t>X</m:t>
            </m:r>
          </m:e>
        </m:acc>
      </m:oMath>
      <w:r w:rsidRPr="00B5404A">
        <w:rPr>
          <w:rFonts w:ascii="Times New Roman" w:hAnsi="Times New Roman"/>
          <w:sz w:val="20"/>
          <w:szCs w:val="20"/>
        </w:rPr>
        <w:t>= 12.35) sahip olanlar VHGDT performanslarına ilişkin ortalamaları en düşüktür. Tablo 4’te verilen ANOVA sonuçları, öğrenme stillerine göre üniversite öğrencilerinin VHGDT performanslarına ilişkin ortalamalarının arasında istatistiksel anlamlı bir farklılık olduğunu ortaya koymuştur [</w:t>
      </w:r>
      <w:r w:rsidRPr="00B5404A">
        <w:rPr>
          <w:rFonts w:ascii="Times New Roman" w:hAnsi="Times New Roman"/>
          <w:i/>
          <w:iCs/>
          <w:sz w:val="20"/>
          <w:szCs w:val="20"/>
        </w:rPr>
        <w:t>F</w:t>
      </w:r>
      <w:r w:rsidRPr="00B5404A">
        <w:rPr>
          <w:rFonts w:ascii="Times New Roman" w:hAnsi="Times New Roman"/>
          <w:sz w:val="20"/>
          <w:szCs w:val="20"/>
          <w:vertAlign w:val="subscript"/>
        </w:rPr>
        <w:t>(3-440)</w:t>
      </w:r>
      <w:r w:rsidRPr="00B5404A">
        <w:rPr>
          <w:rFonts w:ascii="Times New Roman" w:hAnsi="Times New Roman"/>
          <w:sz w:val="20"/>
          <w:szCs w:val="20"/>
        </w:rPr>
        <w:t xml:space="preserve"> = 3.17, </w:t>
      </w:r>
      <w:r w:rsidRPr="00B5404A">
        <w:rPr>
          <w:rFonts w:ascii="Times New Roman" w:hAnsi="Times New Roman"/>
          <w:i/>
          <w:iCs/>
          <w:sz w:val="20"/>
          <w:szCs w:val="20"/>
        </w:rPr>
        <w:t>p</w:t>
      </w:r>
      <w:r w:rsidRPr="00B5404A">
        <w:rPr>
          <w:rFonts w:ascii="Times New Roman" w:hAnsi="Times New Roman"/>
          <w:sz w:val="20"/>
          <w:szCs w:val="20"/>
        </w:rPr>
        <w:t xml:space="preserve"> &lt; .05]. Ayrıca post </w:t>
      </w:r>
      <w:proofErr w:type="gramStart"/>
      <w:r w:rsidRPr="00B5404A">
        <w:rPr>
          <w:rFonts w:ascii="Times New Roman" w:hAnsi="Times New Roman"/>
          <w:sz w:val="20"/>
          <w:szCs w:val="20"/>
        </w:rPr>
        <w:t>hoc</w:t>
      </w:r>
      <w:proofErr w:type="gramEnd"/>
      <w:r w:rsidRPr="00B5404A">
        <w:rPr>
          <w:rFonts w:ascii="Times New Roman" w:hAnsi="Times New Roman"/>
          <w:sz w:val="20"/>
          <w:szCs w:val="20"/>
        </w:rPr>
        <w:t xml:space="preserve"> testlerinden </w:t>
      </w:r>
      <w:r w:rsidRPr="00E721FD">
        <w:rPr>
          <w:rFonts w:ascii="Times New Roman" w:hAnsi="Times New Roman"/>
          <w:color w:val="000000" w:themeColor="text1"/>
          <w:sz w:val="20"/>
        </w:rPr>
        <w:t>Asgari Önemli Fark (</w:t>
      </w:r>
      <w:proofErr w:type="spellStart"/>
      <w:r w:rsidRPr="00E721FD">
        <w:rPr>
          <w:rFonts w:ascii="Times New Roman" w:hAnsi="Times New Roman"/>
          <w:color w:val="000000" w:themeColor="text1"/>
          <w:sz w:val="20"/>
        </w:rPr>
        <w:t>Least</w:t>
      </w:r>
      <w:proofErr w:type="spellEnd"/>
      <w:r w:rsidRPr="00E721FD">
        <w:rPr>
          <w:rFonts w:ascii="Times New Roman" w:hAnsi="Times New Roman"/>
          <w:color w:val="000000" w:themeColor="text1"/>
          <w:sz w:val="20"/>
        </w:rPr>
        <w:t xml:space="preserve"> </w:t>
      </w:r>
      <w:proofErr w:type="spellStart"/>
      <w:r w:rsidRPr="00E721FD">
        <w:rPr>
          <w:rFonts w:ascii="Times New Roman" w:hAnsi="Times New Roman"/>
          <w:color w:val="000000" w:themeColor="text1"/>
          <w:sz w:val="20"/>
        </w:rPr>
        <w:t>Significant</w:t>
      </w:r>
      <w:proofErr w:type="spellEnd"/>
      <w:r w:rsidRPr="00E721FD">
        <w:rPr>
          <w:rFonts w:ascii="Times New Roman" w:hAnsi="Times New Roman"/>
          <w:color w:val="000000" w:themeColor="text1"/>
          <w:sz w:val="20"/>
        </w:rPr>
        <w:t xml:space="preserve"> </w:t>
      </w:r>
      <w:proofErr w:type="spellStart"/>
      <w:r w:rsidRPr="00E721FD">
        <w:rPr>
          <w:rFonts w:ascii="Times New Roman" w:hAnsi="Times New Roman"/>
          <w:color w:val="000000" w:themeColor="text1"/>
          <w:sz w:val="20"/>
        </w:rPr>
        <w:t>Difference</w:t>
      </w:r>
      <w:proofErr w:type="spellEnd"/>
      <w:r w:rsidRPr="00E721FD">
        <w:rPr>
          <w:rFonts w:ascii="Times New Roman" w:hAnsi="Times New Roman"/>
          <w:color w:val="000000" w:themeColor="text1"/>
          <w:sz w:val="20"/>
        </w:rPr>
        <w:t>, LSD)</w:t>
      </w:r>
      <w:r>
        <w:rPr>
          <w:rFonts w:ascii="Times New Roman" w:hAnsi="Times New Roman"/>
          <w:color w:val="000000" w:themeColor="text1"/>
          <w:sz w:val="20"/>
        </w:rPr>
        <w:t xml:space="preserve"> </w:t>
      </w:r>
      <w:r w:rsidRPr="00B5404A">
        <w:rPr>
          <w:rFonts w:ascii="Times New Roman" w:hAnsi="Times New Roman"/>
          <w:sz w:val="20"/>
          <w:szCs w:val="20"/>
        </w:rPr>
        <w:t>testine göre değiştiren öğrenme stiline sahip öğrencilerin VHGDT performansları özümseyen (</w:t>
      </w:r>
      <m:oMath>
        <m:acc>
          <m:accPr>
            <m:chr m:val="̅"/>
            <m:ctrlPr>
              <w:rPr>
                <w:rFonts w:ascii="Cambria Math" w:hAnsi="Cambria Math"/>
                <w:i/>
                <w:sz w:val="20"/>
                <w:szCs w:val="20"/>
              </w:rPr>
            </m:ctrlPr>
          </m:accPr>
          <m:e>
            <m:r>
              <w:rPr>
                <w:rFonts w:ascii="Cambria Math" w:hAnsi="Cambria Math"/>
                <w:sz w:val="20"/>
                <w:szCs w:val="20"/>
              </w:rPr>
              <m:t>X</m:t>
            </m:r>
          </m:e>
        </m:acc>
      </m:oMath>
      <w:r w:rsidRPr="00B5404A">
        <w:rPr>
          <w:rFonts w:ascii="Times New Roman" w:hAnsi="Times New Roman"/>
          <w:sz w:val="20"/>
          <w:szCs w:val="20"/>
          <w:vertAlign w:val="subscript"/>
        </w:rPr>
        <w:t xml:space="preserve">D-Ö </w:t>
      </w:r>
      <w:r w:rsidRPr="00B5404A">
        <w:rPr>
          <w:rFonts w:ascii="Times New Roman" w:hAnsi="Times New Roman"/>
          <w:sz w:val="20"/>
          <w:szCs w:val="20"/>
        </w:rPr>
        <w:t>=</w:t>
      </w:r>
      <w:r>
        <w:rPr>
          <w:rFonts w:ascii="Times New Roman" w:hAnsi="Times New Roman"/>
          <w:sz w:val="20"/>
          <w:szCs w:val="20"/>
        </w:rPr>
        <w:t xml:space="preserve"> </w:t>
      </w:r>
      <w:r w:rsidRPr="00B5404A">
        <w:rPr>
          <w:rFonts w:ascii="Times New Roman" w:hAnsi="Times New Roman"/>
          <w:sz w:val="20"/>
          <w:szCs w:val="20"/>
        </w:rPr>
        <w:t xml:space="preserve">-1.12, </w:t>
      </w:r>
      <w:r w:rsidRPr="00B5404A">
        <w:rPr>
          <w:rFonts w:ascii="Times New Roman" w:hAnsi="Times New Roman"/>
          <w:i/>
          <w:iCs/>
          <w:sz w:val="20"/>
          <w:szCs w:val="20"/>
        </w:rPr>
        <w:t>p</w:t>
      </w:r>
      <w:r w:rsidRPr="00B5404A">
        <w:rPr>
          <w:rFonts w:ascii="Times New Roman" w:hAnsi="Times New Roman"/>
          <w:sz w:val="20"/>
          <w:szCs w:val="20"/>
        </w:rPr>
        <w:t xml:space="preserve"> &lt; .05) ve ayrıştıran (</w:t>
      </w:r>
      <m:oMath>
        <m:acc>
          <m:accPr>
            <m:chr m:val="̅"/>
            <m:ctrlPr>
              <w:rPr>
                <w:rFonts w:ascii="Cambria Math" w:hAnsi="Cambria Math"/>
                <w:i/>
                <w:sz w:val="20"/>
                <w:szCs w:val="20"/>
              </w:rPr>
            </m:ctrlPr>
          </m:accPr>
          <m:e>
            <m:r>
              <w:rPr>
                <w:rFonts w:ascii="Cambria Math" w:hAnsi="Cambria Math"/>
                <w:sz w:val="20"/>
                <w:szCs w:val="20"/>
              </w:rPr>
              <m:t>X</m:t>
            </m:r>
          </m:e>
        </m:acc>
      </m:oMath>
      <w:r w:rsidRPr="00B5404A">
        <w:rPr>
          <w:rFonts w:ascii="Times New Roman" w:hAnsi="Times New Roman"/>
          <w:sz w:val="20"/>
          <w:szCs w:val="20"/>
          <w:vertAlign w:val="subscript"/>
        </w:rPr>
        <w:t xml:space="preserve">D-A </w:t>
      </w:r>
      <w:r w:rsidRPr="00B5404A">
        <w:rPr>
          <w:rFonts w:ascii="Times New Roman" w:hAnsi="Times New Roman"/>
          <w:sz w:val="20"/>
          <w:szCs w:val="20"/>
        </w:rPr>
        <w:t xml:space="preserve">= -1.44, </w:t>
      </w:r>
      <w:r w:rsidRPr="00B5404A">
        <w:rPr>
          <w:rFonts w:ascii="Times New Roman" w:hAnsi="Times New Roman"/>
          <w:i/>
          <w:iCs/>
          <w:sz w:val="20"/>
          <w:szCs w:val="20"/>
        </w:rPr>
        <w:t>p</w:t>
      </w:r>
      <w:r w:rsidRPr="00B5404A">
        <w:rPr>
          <w:rFonts w:ascii="Times New Roman" w:hAnsi="Times New Roman"/>
          <w:sz w:val="20"/>
          <w:szCs w:val="20"/>
        </w:rPr>
        <w:t xml:space="preserve"> &lt; .01) öğrenme stilindeki öğrencilere göre istatistiksel olarak anlamlı bir farklılık olmakla birlikte bu farklılık özümseyen ve ayrıştıran öğrenme stilindeki öğrencilerin lehinedir.</w:t>
      </w:r>
    </w:p>
    <w:bookmarkEnd w:id="4"/>
    <w:p w14:paraId="1D2E0622" w14:textId="77777777" w:rsidR="00715653" w:rsidRPr="00CE7F8A" w:rsidRDefault="00715653" w:rsidP="00715653">
      <w:pPr>
        <w:spacing w:after="0" w:line="240" w:lineRule="auto"/>
        <w:jc w:val="both"/>
        <w:rPr>
          <w:rFonts w:ascii="Times New Roman" w:eastAsia="Times New Roman" w:hAnsi="Times New Roman"/>
          <w:iCs/>
          <w:sz w:val="20"/>
          <w:szCs w:val="24"/>
          <w:lang w:eastAsia="tr-TR"/>
        </w:rPr>
      </w:pPr>
      <w:r>
        <w:rPr>
          <w:rFonts w:ascii="Times New Roman" w:hAnsi="Times New Roman"/>
          <w:b/>
          <w:sz w:val="20"/>
          <w:szCs w:val="20"/>
        </w:rPr>
        <w:t>Tablo 4.</w:t>
      </w:r>
      <w:r>
        <w:rPr>
          <w:rFonts w:ascii="Times New Roman" w:hAnsi="Times New Roman"/>
          <w:sz w:val="20"/>
          <w:szCs w:val="20"/>
        </w:rPr>
        <w:t xml:space="preserve"> </w:t>
      </w:r>
      <w:r w:rsidRPr="00B5404A">
        <w:rPr>
          <w:rFonts w:ascii="Times New Roman" w:hAnsi="Times New Roman"/>
          <w:sz w:val="20"/>
          <w:szCs w:val="20"/>
        </w:rPr>
        <w:t>Öğrenme stillerine göre VHGDT performanslarına ilişkin ANOVA sonuçları</w:t>
      </w:r>
    </w:p>
    <w:tbl>
      <w:tblPr>
        <w:tblW w:w="4732"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95"/>
        <w:gridCol w:w="1390"/>
        <w:gridCol w:w="956"/>
        <w:gridCol w:w="1496"/>
        <w:gridCol w:w="1316"/>
        <w:gridCol w:w="963"/>
        <w:gridCol w:w="872"/>
      </w:tblGrid>
      <w:tr w:rsidR="00715653" w14:paraId="280AF5CB" w14:textId="77777777" w:rsidTr="00715653">
        <w:trPr>
          <w:trHeight w:val="435"/>
        </w:trPr>
        <w:tc>
          <w:tcPr>
            <w:tcW w:w="1021" w:type="pct"/>
            <w:tcBorders>
              <w:top w:val="single" w:sz="4" w:space="0" w:color="auto"/>
              <w:left w:val="nil"/>
              <w:bottom w:val="single" w:sz="4" w:space="0" w:color="auto"/>
              <w:right w:val="nil"/>
            </w:tcBorders>
            <w:vAlign w:val="center"/>
            <w:hideMark/>
          </w:tcPr>
          <w:p w14:paraId="09ADFF4D" w14:textId="77777777" w:rsidR="00715653" w:rsidRPr="005D09A3" w:rsidRDefault="00715653" w:rsidP="00715653">
            <w:pPr>
              <w:spacing w:after="0" w:line="240" w:lineRule="auto"/>
              <w:jc w:val="center"/>
              <w:rPr>
                <w:rFonts w:ascii="Times New Roman" w:eastAsia="Times New Roman" w:hAnsi="Times New Roman"/>
                <w:sz w:val="20"/>
                <w:szCs w:val="20"/>
              </w:rPr>
            </w:pPr>
            <w:proofErr w:type="spellStart"/>
            <w:r w:rsidRPr="005D09A3">
              <w:rPr>
                <w:rFonts w:ascii="Times New Roman" w:eastAsia="Times New Roman" w:hAnsi="Times New Roman"/>
                <w:sz w:val="20"/>
                <w:szCs w:val="20"/>
              </w:rPr>
              <w:t>Varyansın</w:t>
            </w:r>
            <w:proofErr w:type="spellEnd"/>
            <w:r w:rsidRPr="005D09A3">
              <w:rPr>
                <w:rFonts w:ascii="Times New Roman" w:eastAsia="Times New Roman" w:hAnsi="Times New Roman"/>
                <w:sz w:val="20"/>
                <w:szCs w:val="20"/>
              </w:rPr>
              <w:t xml:space="preserve"> Kaynağı</w:t>
            </w:r>
          </w:p>
        </w:tc>
        <w:tc>
          <w:tcPr>
            <w:tcW w:w="791" w:type="pct"/>
            <w:tcBorders>
              <w:top w:val="single" w:sz="4" w:space="0" w:color="auto"/>
              <w:left w:val="nil"/>
              <w:bottom w:val="single" w:sz="4" w:space="0" w:color="auto"/>
              <w:right w:val="nil"/>
            </w:tcBorders>
            <w:vAlign w:val="center"/>
            <w:hideMark/>
          </w:tcPr>
          <w:p w14:paraId="7327E23E" w14:textId="77777777" w:rsidR="00715653" w:rsidRPr="005D09A3" w:rsidRDefault="00715653" w:rsidP="00715653">
            <w:pPr>
              <w:spacing w:after="0" w:line="240" w:lineRule="auto"/>
              <w:jc w:val="center"/>
              <w:rPr>
                <w:rFonts w:ascii="Times New Roman" w:eastAsia="Times New Roman" w:hAnsi="Times New Roman"/>
                <w:sz w:val="20"/>
                <w:szCs w:val="20"/>
              </w:rPr>
            </w:pPr>
            <w:r w:rsidRPr="005D09A3">
              <w:rPr>
                <w:rFonts w:ascii="Times New Roman" w:eastAsia="Times New Roman" w:hAnsi="Times New Roman"/>
                <w:sz w:val="20"/>
                <w:szCs w:val="20"/>
              </w:rPr>
              <w:t>Kareler Toplamı</w:t>
            </w:r>
          </w:p>
        </w:tc>
        <w:tc>
          <w:tcPr>
            <w:tcW w:w="544" w:type="pct"/>
            <w:tcBorders>
              <w:top w:val="single" w:sz="4" w:space="0" w:color="auto"/>
              <w:left w:val="nil"/>
              <w:bottom w:val="single" w:sz="4" w:space="0" w:color="auto"/>
              <w:right w:val="nil"/>
            </w:tcBorders>
            <w:vAlign w:val="center"/>
            <w:hideMark/>
          </w:tcPr>
          <w:p w14:paraId="5C1F6A58" w14:textId="77777777" w:rsidR="00715653" w:rsidRPr="005D09A3" w:rsidRDefault="00715653" w:rsidP="00715653">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d</w:t>
            </w:r>
            <w:r w:rsidRPr="00B5404A">
              <w:rPr>
                <w:rFonts w:ascii="Times New Roman" w:eastAsia="Times New Roman" w:hAnsi="Times New Roman"/>
                <w:i/>
                <w:iCs/>
                <w:sz w:val="20"/>
                <w:szCs w:val="20"/>
              </w:rPr>
              <w:t>f</w:t>
            </w:r>
            <w:proofErr w:type="spellEnd"/>
          </w:p>
        </w:tc>
        <w:tc>
          <w:tcPr>
            <w:tcW w:w="851" w:type="pct"/>
            <w:tcBorders>
              <w:top w:val="single" w:sz="4" w:space="0" w:color="auto"/>
              <w:left w:val="nil"/>
              <w:bottom w:val="single" w:sz="4" w:space="0" w:color="auto"/>
              <w:right w:val="nil"/>
            </w:tcBorders>
            <w:vAlign w:val="center"/>
            <w:hideMark/>
          </w:tcPr>
          <w:p w14:paraId="3C3F9BB1" w14:textId="77777777" w:rsidR="00715653" w:rsidRPr="005D09A3" w:rsidRDefault="00715653" w:rsidP="00715653">
            <w:pPr>
              <w:spacing w:after="0" w:line="240" w:lineRule="auto"/>
              <w:jc w:val="center"/>
              <w:rPr>
                <w:rFonts w:ascii="Times New Roman" w:eastAsia="Times New Roman" w:hAnsi="Times New Roman"/>
                <w:sz w:val="20"/>
                <w:szCs w:val="20"/>
              </w:rPr>
            </w:pPr>
            <w:r w:rsidRPr="005D09A3">
              <w:rPr>
                <w:rFonts w:ascii="Times New Roman" w:eastAsia="Times New Roman" w:hAnsi="Times New Roman"/>
                <w:sz w:val="20"/>
                <w:szCs w:val="20"/>
              </w:rPr>
              <w:t>Kareler Ortalaması</w:t>
            </w:r>
          </w:p>
        </w:tc>
        <w:tc>
          <w:tcPr>
            <w:tcW w:w="749" w:type="pct"/>
            <w:tcBorders>
              <w:top w:val="single" w:sz="4" w:space="0" w:color="auto"/>
              <w:left w:val="nil"/>
              <w:bottom w:val="single" w:sz="4" w:space="0" w:color="auto"/>
              <w:right w:val="nil"/>
            </w:tcBorders>
            <w:vAlign w:val="center"/>
            <w:hideMark/>
          </w:tcPr>
          <w:p w14:paraId="6F44BA74" w14:textId="77777777" w:rsidR="00715653" w:rsidRPr="005D09A3" w:rsidRDefault="00715653" w:rsidP="00715653">
            <w:pPr>
              <w:spacing w:after="0" w:line="240" w:lineRule="auto"/>
              <w:jc w:val="center"/>
              <w:rPr>
                <w:rFonts w:ascii="Times New Roman" w:eastAsia="Times New Roman" w:hAnsi="Times New Roman"/>
                <w:sz w:val="20"/>
                <w:szCs w:val="20"/>
              </w:rPr>
            </w:pPr>
            <w:r w:rsidRPr="005D09A3">
              <w:rPr>
                <w:rFonts w:ascii="Times New Roman" w:eastAsia="Times New Roman" w:hAnsi="Times New Roman"/>
                <w:sz w:val="20"/>
                <w:szCs w:val="20"/>
              </w:rPr>
              <w:t>F</w:t>
            </w:r>
          </w:p>
        </w:tc>
        <w:tc>
          <w:tcPr>
            <w:tcW w:w="548" w:type="pct"/>
            <w:tcBorders>
              <w:top w:val="single" w:sz="4" w:space="0" w:color="auto"/>
              <w:left w:val="nil"/>
              <w:bottom w:val="single" w:sz="4" w:space="0" w:color="auto"/>
              <w:right w:val="nil"/>
            </w:tcBorders>
            <w:vAlign w:val="center"/>
            <w:hideMark/>
          </w:tcPr>
          <w:p w14:paraId="3AB1D639" w14:textId="77777777" w:rsidR="00715653" w:rsidRPr="005D09A3" w:rsidRDefault="00715653" w:rsidP="00715653">
            <w:pPr>
              <w:spacing w:after="0" w:line="240" w:lineRule="auto"/>
              <w:jc w:val="center"/>
              <w:rPr>
                <w:rFonts w:ascii="Times New Roman" w:eastAsia="Times New Roman" w:hAnsi="Times New Roman"/>
                <w:sz w:val="20"/>
                <w:szCs w:val="20"/>
              </w:rPr>
            </w:pPr>
            <w:proofErr w:type="gramStart"/>
            <w:r w:rsidRPr="005D09A3">
              <w:rPr>
                <w:rFonts w:ascii="Times New Roman" w:eastAsia="Times New Roman" w:hAnsi="Times New Roman"/>
                <w:sz w:val="20"/>
                <w:szCs w:val="20"/>
              </w:rPr>
              <w:t>p</w:t>
            </w:r>
            <w:proofErr w:type="gramEnd"/>
          </w:p>
        </w:tc>
        <w:tc>
          <w:tcPr>
            <w:tcW w:w="496" w:type="pct"/>
            <w:tcBorders>
              <w:top w:val="single" w:sz="4" w:space="0" w:color="auto"/>
              <w:left w:val="nil"/>
              <w:bottom w:val="single" w:sz="4" w:space="0" w:color="auto"/>
              <w:right w:val="nil"/>
            </w:tcBorders>
            <w:vAlign w:val="center"/>
            <w:hideMark/>
          </w:tcPr>
          <w:p w14:paraId="537419B4" w14:textId="77777777" w:rsidR="00715653" w:rsidRPr="005D09A3" w:rsidRDefault="00715653" w:rsidP="0071565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Anlamlı fark</w:t>
            </w:r>
          </w:p>
        </w:tc>
      </w:tr>
      <w:tr w:rsidR="00715653" w14:paraId="6C0FD2AD" w14:textId="77777777" w:rsidTr="00715653">
        <w:tc>
          <w:tcPr>
            <w:tcW w:w="1021" w:type="pct"/>
            <w:tcBorders>
              <w:top w:val="single" w:sz="4" w:space="0" w:color="auto"/>
              <w:left w:val="nil"/>
              <w:bottom w:val="nil"/>
              <w:right w:val="nil"/>
            </w:tcBorders>
            <w:vAlign w:val="center"/>
            <w:hideMark/>
          </w:tcPr>
          <w:p w14:paraId="478439B3" w14:textId="77777777" w:rsidR="00715653" w:rsidRDefault="00715653" w:rsidP="0071565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Gruplar arası</w:t>
            </w:r>
          </w:p>
        </w:tc>
        <w:tc>
          <w:tcPr>
            <w:tcW w:w="791" w:type="pct"/>
            <w:tcBorders>
              <w:top w:val="single" w:sz="4" w:space="0" w:color="auto"/>
              <w:left w:val="nil"/>
              <w:bottom w:val="nil"/>
              <w:right w:val="nil"/>
            </w:tcBorders>
            <w:hideMark/>
          </w:tcPr>
          <w:p w14:paraId="36A65069"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115.35</w:t>
            </w:r>
          </w:p>
        </w:tc>
        <w:tc>
          <w:tcPr>
            <w:tcW w:w="544" w:type="pct"/>
            <w:tcBorders>
              <w:top w:val="single" w:sz="4" w:space="0" w:color="auto"/>
              <w:left w:val="nil"/>
              <w:bottom w:val="nil"/>
              <w:right w:val="nil"/>
            </w:tcBorders>
            <w:hideMark/>
          </w:tcPr>
          <w:p w14:paraId="25679175"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3</w:t>
            </w:r>
          </w:p>
        </w:tc>
        <w:tc>
          <w:tcPr>
            <w:tcW w:w="851" w:type="pct"/>
            <w:tcBorders>
              <w:top w:val="single" w:sz="4" w:space="0" w:color="auto"/>
              <w:left w:val="nil"/>
              <w:bottom w:val="nil"/>
              <w:right w:val="nil"/>
            </w:tcBorders>
            <w:hideMark/>
          </w:tcPr>
          <w:p w14:paraId="1143E9A8"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38.45</w:t>
            </w:r>
          </w:p>
        </w:tc>
        <w:tc>
          <w:tcPr>
            <w:tcW w:w="749" w:type="pct"/>
            <w:tcBorders>
              <w:top w:val="single" w:sz="4" w:space="0" w:color="auto"/>
              <w:left w:val="nil"/>
              <w:bottom w:val="nil"/>
              <w:right w:val="nil"/>
            </w:tcBorders>
            <w:hideMark/>
          </w:tcPr>
          <w:p w14:paraId="756795B0"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3.17</w:t>
            </w:r>
          </w:p>
        </w:tc>
        <w:tc>
          <w:tcPr>
            <w:tcW w:w="548" w:type="pct"/>
            <w:tcBorders>
              <w:top w:val="single" w:sz="4" w:space="0" w:color="auto"/>
              <w:left w:val="nil"/>
              <w:bottom w:val="nil"/>
              <w:right w:val="nil"/>
            </w:tcBorders>
            <w:hideMark/>
          </w:tcPr>
          <w:p w14:paraId="21E681F7"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.024*</w:t>
            </w:r>
          </w:p>
        </w:tc>
        <w:tc>
          <w:tcPr>
            <w:tcW w:w="496" w:type="pct"/>
            <w:tcBorders>
              <w:top w:val="single" w:sz="4" w:space="0" w:color="auto"/>
              <w:left w:val="nil"/>
              <w:bottom w:val="nil"/>
              <w:right w:val="nil"/>
            </w:tcBorders>
            <w:hideMark/>
          </w:tcPr>
          <w:p w14:paraId="2314B27B"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D, Ö-A</w:t>
            </w:r>
          </w:p>
        </w:tc>
      </w:tr>
      <w:tr w:rsidR="00715653" w14:paraId="6C249AC6" w14:textId="77777777" w:rsidTr="00715653">
        <w:tc>
          <w:tcPr>
            <w:tcW w:w="1021" w:type="pct"/>
            <w:tcBorders>
              <w:top w:val="nil"/>
              <w:left w:val="nil"/>
              <w:bottom w:val="nil"/>
              <w:right w:val="nil"/>
            </w:tcBorders>
            <w:vAlign w:val="center"/>
            <w:hideMark/>
          </w:tcPr>
          <w:p w14:paraId="36122751" w14:textId="77777777" w:rsidR="00715653" w:rsidRDefault="00715653" w:rsidP="0071565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Grup içi</w:t>
            </w:r>
          </w:p>
        </w:tc>
        <w:tc>
          <w:tcPr>
            <w:tcW w:w="791" w:type="pct"/>
            <w:tcBorders>
              <w:top w:val="nil"/>
              <w:left w:val="nil"/>
              <w:bottom w:val="nil"/>
              <w:right w:val="nil"/>
            </w:tcBorders>
            <w:hideMark/>
          </w:tcPr>
          <w:p w14:paraId="717B1AA0"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5330.45</w:t>
            </w:r>
          </w:p>
        </w:tc>
        <w:tc>
          <w:tcPr>
            <w:tcW w:w="544" w:type="pct"/>
            <w:tcBorders>
              <w:top w:val="nil"/>
              <w:left w:val="nil"/>
              <w:bottom w:val="nil"/>
              <w:right w:val="nil"/>
            </w:tcBorders>
            <w:hideMark/>
          </w:tcPr>
          <w:p w14:paraId="1AB961EA"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440</w:t>
            </w:r>
          </w:p>
        </w:tc>
        <w:tc>
          <w:tcPr>
            <w:tcW w:w="851" w:type="pct"/>
            <w:tcBorders>
              <w:top w:val="nil"/>
              <w:left w:val="nil"/>
              <w:bottom w:val="nil"/>
              <w:right w:val="nil"/>
            </w:tcBorders>
            <w:hideMark/>
          </w:tcPr>
          <w:p w14:paraId="54EE162A"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12.11</w:t>
            </w:r>
          </w:p>
        </w:tc>
        <w:tc>
          <w:tcPr>
            <w:tcW w:w="749" w:type="pct"/>
            <w:tcBorders>
              <w:top w:val="nil"/>
              <w:left w:val="nil"/>
              <w:bottom w:val="nil"/>
              <w:right w:val="nil"/>
            </w:tcBorders>
            <w:hideMark/>
          </w:tcPr>
          <w:p w14:paraId="4CD52006" w14:textId="77777777" w:rsidR="00715653" w:rsidRPr="00B5404A" w:rsidRDefault="00715653" w:rsidP="00715653">
            <w:pPr>
              <w:spacing w:after="0" w:line="240" w:lineRule="auto"/>
              <w:jc w:val="center"/>
              <w:rPr>
                <w:rFonts w:ascii="Times New Roman" w:eastAsia="Times New Roman" w:hAnsi="Times New Roman"/>
                <w:sz w:val="20"/>
                <w:szCs w:val="20"/>
              </w:rPr>
            </w:pPr>
          </w:p>
        </w:tc>
        <w:tc>
          <w:tcPr>
            <w:tcW w:w="548" w:type="pct"/>
            <w:tcBorders>
              <w:top w:val="nil"/>
              <w:left w:val="nil"/>
              <w:bottom w:val="nil"/>
              <w:right w:val="nil"/>
            </w:tcBorders>
            <w:hideMark/>
          </w:tcPr>
          <w:p w14:paraId="273A6D0F" w14:textId="77777777" w:rsidR="00715653" w:rsidRPr="00B5404A" w:rsidRDefault="00715653" w:rsidP="00715653">
            <w:pPr>
              <w:spacing w:after="0" w:line="240" w:lineRule="auto"/>
              <w:jc w:val="center"/>
              <w:rPr>
                <w:rFonts w:ascii="Times New Roman" w:eastAsia="Times New Roman" w:hAnsi="Times New Roman"/>
                <w:sz w:val="20"/>
                <w:szCs w:val="20"/>
              </w:rPr>
            </w:pPr>
          </w:p>
        </w:tc>
        <w:tc>
          <w:tcPr>
            <w:tcW w:w="496" w:type="pct"/>
            <w:tcBorders>
              <w:top w:val="nil"/>
              <w:left w:val="nil"/>
              <w:bottom w:val="nil"/>
              <w:right w:val="nil"/>
            </w:tcBorders>
            <w:hideMark/>
          </w:tcPr>
          <w:p w14:paraId="07769AFD" w14:textId="77777777" w:rsidR="00715653" w:rsidRPr="00B5404A" w:rsidRDefault="00715653" w:rsidP="00715653">
            <w:pPr>
              <w:spacing w:after="0" w:line="240" w:lineRule="auto"/>
              <w:jc w:val="center"/>
              <w:rPr>
                <w:rFonts w:ascii="Times New Roman" w:eastAsia="Times New Roman" w:hAnsi="Times New Roman"/>
                <w:sz w:val="20"/>
                <w:szCs w:val="20"/>
              </w:rPr>
            </w:pPr>
          </w:p>
        </w:tc>
      </w:tr>
      <w:tr w:rsidR="00715653" w14:paraId="0DC44B37" w14:textId="77777777" w:rsidTr="00715653">
        <w:tc>
          <w:tcPr>
            <w:tcW w:w="1021" w:type="pct"/>
            <w:tcBorders>
              <w:top w:val="nil"/>
              <w:left w:val="nil"/>
              <w:bottom w:val="single" w:sz="4" w:space="0" w:color="auto"/>
              <w:right w:val="nil"/>
            </w:tcBorders>
            <w:vAlign w:val="center"/>
            <w:hideMark/>
          </w:tcPr>
          <w:p w14:paraId="535286FA" w14:textId="77777777" w:rsidR="00715653" w:rsidRDefault="00715653" w:rsidP="0071565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Toplam</w:t>
            </w:r>
          </w:p>
        </w:tc>
        <w:tc>
          <w:tcPr>
            <w:tcW w:w="791" w:type="pct"/>
            <w:tcBorders>
              <w:top w:val="nil"/>
              <w:left w:val="nil"/>
              <w:bottom w:val="single" w:sz="4" w:space="0" w:color="auto"/>
              <w:right w:val="nil"/>
            </w:tcBorders>
            <w:hideMark/>
          </w:tcPr>
          <w:p w14:paraId="20111823"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5445.81</w:t>
            </w:r>
          </w:p>
        </w:tc>
        <w:tc>
          <w:tcPr>
            <w:tcW w:w="544" w:type="pct"/>
            <w:tcBorders>
              <w:top w:val="nil"/>
              <w:left w:val="nil"/>
              <w:bottom w:val="single" w:sz="4" w:space="0" w:color="auto"/>
              <w:right w:val="nil"/>
            </w:tcBorders>
            <w:hideMark/>
          </w:tcPr>
          <w:p w14:paraId="4AD7BF18" w14:textId="77777777" w:rsidR="00715653" w:rsidRPr="00B5404A" w:rsidRDefault="00715653" w:rsidP="00715653">
            <w:pPr>
              <w:spacing w:after="0" w:line="240" w:lineRule="auto"/>
              <w:jc w:val="center"/>
              <w:rPr>
                <w:rFonts w:ascii="Times New Roman" w:eastAsia="Times New Roman" w:hAnsi="Times New Roman"/>
                <w:sz w:val="20"/>
                <w:szCs w:val="20"/>
              </w:rPr>
            </w:pPr>
            <w:r w:rsidRPr="00B5404A">
              <w:rPr>
                <w:rFonts w:ascii="Times New Roman" w:hAnsi="Times New Roman"/>
                <w:sz w:val="20"/>
                <w:szCs w:val="20"/>
              </w:rPr>
              <w:t>443</w:t>
            </w:r>
          </w:p>
        </w:tc>
        <w:tc>
          <w:tcPr>
            <w:tcW w:w="851" w:type="pct"/>
            <w:tcBorders>
              <w:top w:val="nil"/>
              <w:left w:val="nil"/>
              <w:bottom w:val="single" w:sz="4" w:space="0" w:color="auto"/>
              <w:right w:val="nil"/>
            </w:tcBorders>
          </w:tcPr>
          <w:p w14:paraId="51CAE764" w14:textId="77777777" w:rsidR="00715653" w:rsidRPr="00B5404A" w:rsidRDefault="00715653" w:rsidP="00715653">
            <w:pPr>
              <w:spacing w:after="0" w:line="240" w:lineRule="auto"/>
              <w:jc w:val="center"/>
              <w:rPr>
                <w:rFonts w:ascii="Times New Roman" w:eastAsia="Times New Roman" w:hAnsi="Times New Roman"/>
                <w:sz w:val="20"/>
                <w:szCs w:val="20"/>
              </w:rPr>
            </w:pPr>
          </w:p>
        </w:tc>
        <w:tc>
          <w:tcPr>
            <w:tcW w:w="749" w:type="pct"/>
            <w:tcBorders>
              <w:top w:val="nil"/>
              <w:left w:val="nil"/>
              <w:bottom w:val="single" w:sz="4" w:space="0" w:color="auto"/>
              <w:right w:val="nil"/>
            </w:tcBorders>
          </w:tcPr>
          <w:p w14:paraId="701BC1D7" w14:textId="77777777" w:rsidR="00715653" w:rsidRPr="00B5404A" w:rsidRDefault="00715653" w:rsidP="00715653">
            <w:pPr>
              <w:spacing w:after="0" w:line="240" w:lineRule="auto"/>
              <w:jc w:val="center"/>
              <w:rPr>
                <w:rFonts w:ascii="Times New Roman" w:eastAsia="Times New Roman" w:hAnsi="Times New Roman"/>
                <w:sz w:val="20"/>
                <w:szCs w:val="20"/>
              </w:rPr>
            </w:pPr>
          </w:p>
        </w:tc>
        <w:tc>
          <w:tcPr>
            <w:tcW w:w="548" w:type="pct"/>
            <w:tcBorders>
              <w:top w:val="nil"/>
              <w:left w:val="nil"/>
              <w:bottom w:val="single" w:sz="4" w:space="0" w:color="auto"/>
              <w:right w:val="nil"/>
            </w:tcBorders>
          </w:tcPr>
          <w:p w14:paraId="73E83F20" w14:textId="77777777" w:rsidR="00715653" w:rsidRPr="00B5404A" w:rsidRDefault="00715653" w:rsidP="00715653">
            <w:pPr>
              <w:spacing w:after="0" w:line="240" w:lineRule="auto"/>
              <w:jc w:val="center"/>
              <w:rPr>
                <w:rFonts w:ascii="Times New Roman" w:eastAsia="Times New Roman" w:hAnsi="Times New Roman"/>
                <w:sz w:val="20"/>
                <w:szCs w:val="20"/>
              </w:rPr>
            </w:pPr>
          </w:p>
        </w:tc>
        <w:tc>
          <w:tcPr>
            <w:tcW w:w="496" w:type="pct"/>
            <w:tcBorders>
              <w:top w:val="nil"/>
              <w:left w:val="nil"/>
              <w:bottom w:val="single" w:sz="4" w:space="0" w:color="auto"/>
              <w:right w:val="nil"/>
            </w:tcBorders>
          </w:tcPr>
          <w:p w14:paraId="2FCAAFBA" w14:textId="77777777" w:rsidR="00715653" w:rsidRPr="00B5404A" w:rsidRDefault="00715653" w:rsidP="00715653">
            <w:pPr>
              <w:spacing w:after="0" w:line="240" w:lineRule="auto"/>
              <w:jc w:val="center"/>
              <w:rPr>
                <w:rFonts w:ascii="Times New Roman" w:eastAsia="Times New Roman" w:hAnsi="Times New Roman"/>
                <w:sz w:val="20"/>
                <w:szCs w:val="20"/>
              </w:rPr>
            </w:pPr>
          </w:p>
        </w:tc>
      </w:tr>
    </w:tbl>
    <w:p w14:paraId="3E862BE3" w14:textId="77777777" w:rsidR="00715653" w:rsidRPr="00715653" w:rsidRDefault="00715653" w:rsidP="00715653">
      <w:pPr>
        <w:autoSpaceDE w:val="0"/>
        <w:autoSpaceDN w:val="0"/>
        <w:adjustRightInd w:val="0"/>
        <w:spacing w:after="0" w:line="240" w:lineRule="auto"/>
        <w:rPr>
          <w:rFonts w:ascii="Times New Roman" w:hAnsi="Times New Roman"/>
          <w:sz w:val="16"/>
          <w:szCs w:val="20"/>
        </w:rPr>
      </w:pPr>
      <w:r w:rsidRPr="00715653">
        <w:rPr>
          <w:rFonts w:ascii="Times New Roman" w:hAnsi="Times New Roman"/>
          <w:color w:val="000000"/>
          <w:sz w:val="16"/>
          <w:szCs w:val="20"/>
          <w:vertAlign w:val="superscript"/>
        </w:rPr>
        <w:t>*</w:t>
      </w:r>
      <w:r w:rsidRPr="00715653">
        <w:rPr>
          <w:rFonts w:ascii="Times New Roman" w:hAnsi="Times New Roman"/>
          <w:color w:val="000000"/>
          <w:sz w:val="16"/>
          <w:szCs w:val="20"/>
        </w:rPr>
        <w:t>p &lt; .05; D: Değiştiren, Ö: Özümseyen, A: Ayrıştıran</w:t>
      </w:r>
    </w:p>
    <w:p w14:paraId="3C4E7211" w14:textId="77777777" w:rsidR="00715653" w:rsidRDefault="00715653" w:rsidP="00715653">
      <w:pPr>
        <w:spacing w:after="0" w:line="240" w:lineRule="auto"/>
        <w:jc w:val="both"/>
        <w:rPr>
          <w:rFonts w:ascii="Times New Roman" w:hAnsi="Times New Roman"/>
          <w:color w:val="000000"/>
          <w:sz w:val="20"/>
          <w:szCs w:val="20"/>
        </w:rPr>
      </w:pPr>
    </w:p>
    <w:p w14:paraId="287ABE69" w14:textId="4629FF56" w:rsidR="00715653" w:rsidRPr="00B91AFF" w:rsidRDefault="00715653" w:rsidP="00715653">
      <w:pPr>
        <w:autoSpaceDE w:val="0"/>
        <w:autoSpaceDN w:val="0"/>
        <w:adjustRightInd w:val="0"/>
        <w:spacing w:after="120" w:line="240" w:lineRule="auto"/>
        <w:ind w:firstLine="284"/>
        <w:jc w:val="both"/>
        <w:rPr>
          <w:rFonts w:ascii="Times New Roman" w:hAnsi="Times New Roman"/>
          <w:sz w:val="20"/>
          <w:szCs w:val="20"/>
        </w:rPr>
      </w:pPr>
      <w:r w:rsidRPr="00B5404A">
        <w:rPr>
          <w:rFonts w:ascii="Times New Roman" w:hAnsi="Times New Roman"/>
          <w:sz w:val="20"/>
          <w:szCs w:val="20"/>
        </w:rPr>
        <w:t xml:space="preserve">Katılımcıların öğrenme stilleri ile Van </w:t>
      </w:r>
      <w:proofErr w:type="spellStart"/>
      <w:r w:rsidRPr="00B5404A">
        <w:rPr>
          <w:rFonts w:ascii="Times New Roman" w:hAnsi="Times New Roman"/>
          <w:sz w:val="20"/>
          <w:szCs w:val="20"/>
        </w:rPr>
        <w:t>Hiele</w:t>
      </w:r>
      <w:proofErr w:type="spellEnd"/>
      <w:r w:rsidRPr="00B5404A">
        <w:rPr>
          <w:rFonts w:ascii="Times New Roman" w:hAnsi="Times New Roman"/>
          <w:sz w:val="20"/>
          <w:szCs w:val="20"/>
        </w:rPr>
        <w:t xml:space="preserve"> geometrik düşünme düzeyleri arasındaki ilişkiyi analiz etmek amacıyla Ki-kare testi ele alınmıştır. Ki-kare testi sonuçlarına göre öğrenme stilleri ile Van </w:t>
      </w:r>
      <w:proofErr w:type="spellStart"/>
      <w:r w:rsidRPr="00B5404A">
        <w:rPr>
          <w:rFonts w:ascii="Times New Roman" w:hAnsi="Times New Roman"/>
          <w:sz w:val="20"/>
          <w:szCs w:val="20"/>
        </w:rPr>
        <w:t>Hiele</w:t>
      </w:r>
      <w:proofErr w:type="spellEnd"/>
      <w:r w:rsidRPr="00B5404A">
        <w:rPr>
          <w:rFonts w:ascii="Times New Roman" w:hAnsi="Times New Roman"/>
          <w:sz w:val="20"/>
          <w:szCs w:val="20"/>
        </w:rPr>
        <w:t xml:space="preserve"> geometrik düşünme düzeyleri arasındaki istatistiksel olarak anlamlı bir ilişki olmadığı ortaya çıkmıştır (</w:t>
      </w:r>
      <m:oMath>
        <m:sSubSup>
          <m:sSubSupPr>
            <m:ctrlPr>
              <w:rPr>
                <w:rFonts w:ascii="Cambria Math" w:eastAsia="Times New Roman" w:hAnsi="Cambria Math"/>
                <w:i/>
                <w:sz w:val="20"/>
                <w:szCs w:val="20"/>
                <w:lang w:val="en-GB" w:eastAsia="en-GB"/>
              </w:rPr>
            </m:ctrlPr>
          </m:sSubSupPr>
          <m:e>
            <m:r>
              <w:rPr>
                <w:rFonts w:ascii="Cambria Math" w:hAnsi="Cambria Math"/>
                <w:sz w:val="20"/>
                <w:szCs w:val="20"/>
              </w:rPr>
              <m:t>χ</m:t>
            </m:r>
          </m:e>
          <m:sub>
            <m:r>
              <w:rPr>
                <w:rFonts w:ascii="Cambria Math" w:hAnsi="Cambria Math"/>
                <w:sz w:val="20"/>
                <w:szCs w:val="20"/>
              </w:rPr>
              <m:t>(12)</m:t>
            </m:r>
          </m:sub>
          <m:sup>
            <m:r>
              <w:rPr>
                <w:rFonts w:ascii="Cambria Math" w:hAnsi="Cambria Math"/>
                <w:sz w:val="20"/>
                <w:szCs w:val="20"/>
              </w:rPr>
              <m:t>2</m:t>
            </m:r>
          </m:sup>
        </m:sSubSup>
      </m:oMath>
      <w:r w:rsidRPr="00B5404A">
        <w:rPr>
          <w:rFonts w:ascii="Times New Roman" w:hAnsi="Times New Roman"/>
          <w:sz w:val="20"/>
          <w:szCs w:val="20"/>
        </w:rPr>
        <w:t xml:space="preserve">= 19.57, </w:t>
      </w:r>
      <w:r>
        <w:rPr>
          <w:rFonts w:ascii="Times New Roman" w:hAnsi="Times New Roman"/>
          <w:sz w:val="20"/>
          <w:szCs w:val="20"/>
        </w:rPr>
        <w:br/>
      </w:r>
      <w:r w:rsidRPr="00B5404A">
        <w:rPr>
          <w:rFonts w:ascii="Times New Roman" w:hAnsi="Times New Roman"/>
          <w:i/>
          <w:iCs/>
          <w:sz w:val="20"/>
          <w:szCs w:val="20"/>
        </w:rPr>
        <w:t>p</w:t>
      </w:r>
      <w:r w:rsidRPr="00B5404A">
        <w:rPr>
          <w:rFonts w:ascii="Times New Roman" w:hAnsi="Times New Roman"/>
          <w:sz w:val="20"/>
          <w:szCs w:val="20"/>
        </w:rPr>
        <w:t xml:space="preserve"> = 0.76 &gt; </w:t>
      </w:r>
      <w:proofErr w:type="gramStart"/>
      <w:r w:rsidRPr="00B5404A">
        <w:rPr>
          <w:rFonts w:ascii="Times New Roman" w:hAnsi="Times New Roman"/>
          <w:sz w:val="20"/>
          <w:szCs w:val="20"/>
        </w:rPr>
        <w:t>0.5</w:t>
      </w:r>
      <w:proofErr w:type="gramEnd"/>
      <w:r w:rsidRPr="00B5404A">
        <w:rPr>
          <w:rFonts w:ascii="Times New Roman" w:hAnsi="Times New Roman"/>
          <w:sz w:val="20"/>
          <w:szCs w:val="20"/>
        </w:rPr>
        <w:t>).</w:t>
      </w:r>
    </w:p>
    <w:p w14:paraId="07E77985" w14:textId="77777777" w:rsidR="00715653" w:rsidRDefault="00715653" w:rsidP="00341E8B">
      <w:pPr>
        <w:spacing w:after="120" w:line="240" w:lineRule="auto"/>
        <w:jc w:val="both"/>
        <w:rPr>
          <w:rFonts w:ascii="Times New Roman" w:hAnsi="Times New Roman"/>
          <w:b/>
          <w:noProof/>
          <w:color w:val="000000" w:themeColor="text1"/>
          <w:sz w:val="20"/>
          <w:szCs w:val="20"/>
        </w:rPr>
      </w:pPr>
      <w:r>
        <w:rPr>
          <w:rFonts w:ascii="Times New Roman" w:hAnsi="Times New Roman"/>
          <w:b/>
          <w:noProof/>
          <w:color w:val="000000" w:themeColor="text1"/>
          <w:sz w:val="20"/>
          <w:szCs w:val="20"/>
        </w:rPr>
        <w:t>4. Tartışma, Sonuç ve Öneriler</w:t>
      </w:r>
    </w:p>
    <w:p w14:paraId="562D9FB5" w14:textId="77777777" w:rsidR="00715653" w:rsidRDefault="00715653" w:rsidP="00341E8B">
      <w:pPr>
        <w:spacing w:after="120" w:line="240" w:lineRule="auto"/>
        <w:ind w:firstLine="284"/>
        <w:jc w:val="both"/>
        <w:rPr>
          <w:rFonts w:ascii="Times New Roman" w:eastAsia="Times New Roman" w:hAnsi="Times New Roman"/>
          <w:iCs/>
          <w:sz w:val="20"/>
          <w:szCs w:val="24"/>
          <w:lang w:eastAsia="tr-TR"/>
        </w:rPr>
      </w:pPr>
      <w:r w:rsidRPr="006221E7">
        <w:rPr>
          <w:rFonts w:ascii="Times New Roman" w:eastAsia="Times New Roman" w:hAnsi="Times New Roman"/>
          <w:iCs/>
          <w:sz w:val="20"/>
          <w:szCs w:val="24"/>
          <w:lang w:eastAsia="tr-TR"/>
        </w:rPr>
        <w:t xml:space="preserve">Üniversite öğrencilerinin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testinde düzeylerinin 2. seviye ile 1. seviyede yoğunlaştığı ortaya çıkmıştır. Akay ve Kurtuluş’un (2017) öğretmen adayları ile yaptıkları çalışmada da katılımcıların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testinde düzeylerinin 1. seviyede </w:t>
      </w:r>
      <w:r>
        <w:rPr>
          <w:rFonts w:ascii="Times New Roman" w:eastAsia="Times New Roman" w:hAnsi="Times New Roman"/>
          <w:iCs/>
          <w:sz w:val="20"/>
          <w:szCs w:val="24"/>
          <w:lang w:eastAsia="tr-TR"/>
        </w:rPr>
        <w:t xml:space="preserve">yoğunlaştığı </w:t>
      </w:r>
      <w:r w:rsidRPr="006221E7">
        <w:rPr>
          <w:rFonts w:ascii="Times New Roman" w:eastAsia="Times New Roman" w:hAnsi="Times New Roman"/>
          <w:iCs/>
          <w:sz w:val="20"/>
          <w:szCs w:val="24"/>
          <w:lang w:eastAsia="tr-TR"/>
        </w:rPr>
        <w:t>görülmüştür. Benzer şekilde Özsoy ve arkadaşlarının (2004) lise öğrencileri ile yaptıkları çalışmada katılımcıların geometrik düşünme düzeylerinin 2. ve 3. seviyede kaldığı görülmüştür. Diğer yandan Özsoy ve arkadaşlarının çalışmasında 0.</w:t>
      </w:r>
      <w:r>
        <w:rPr>
          <w:rFonts w:ascii="Times New Roman" w:eastAsia="Times New Roman" w:hAnsi="Times New Roman"/>
          <w:iCs/>
          <w:sz w:val="20"/>
          <w:szCs w:val="24"/>
          <w:lang w:eastAsia="tr-TR"/>
        </w:rPr>
        <w:t xml:space="preserve"> s</w:t>
      </w:r>
      <w:r w:rsidRPr="006221E7">
        <w:rPr>
          <w:rFonts w:ascii="Times New Roman" w:eastAsia="Times New Roman" w:hAnsi="Times New Roman"/>
          <w:iCs/>
          <w:sz w:val="20"/>
          <w:szCs w:val="24"/>
          <w:lang w:eastAsia="tr-TR"/>
        </w:rPr>
        <w:t xml:space="preserve">eviyede hiçbir katılımcıya rastlanmazken bu çalışmada katılımcıların % </w:t>
      </w:r>
      <w:proofErr w:type="gramStart"/>
      <w:r w:rsidRPr="006221E7">
        <w:rPr>
          <w:rFonts w:ascii="Times New Roman" w:eastAsia="Times New Roman" w:hAnsi="Times New Roman"/>
          <w:iCs/>
          <w:sz w:val="20"/>
          <w:szCs w:val="24"/>
          <w:lang w:eastAsia="tr-TR"/>
        </w:rPr>
        <w:t>21.6’ı</w:t>
      </w:r>
      <w:proofErr w:type="gramEnd"/>
      <w:r w:rsidRPr="006221E7">
        <w:rPr>
          <w:rFonts w:ascii="Times New Roman" w:eastAsia="Times New Roman" w:hAnsi="Times New Roman"/>
          <w:iCs/>
          <w:sz w:val="20"/>
          <w:szCs w:val="24"/>
          <w:lang w:eastAsia="tr-TR"/>
        </w:rPr>
        <w:t xml:space="preserve"> ile Akay ve Kurtuluş’un (2017) çalışmasındaki katılımcıların % 10.9’unun 0. seviyede olduğu ortaya çıkmıştır. </w:t>
      </w:r>
      <w:r>
        <w:rPr>
          <w:rFonts w:ascii="Times New Roman" w:eastAsia="Times New Roman" w:hAnsi="Times New Roman"/>
          <w:iCs/>
          <w:sz w:val="20"/>
          <w:szCs w:val="24"/>
          <w:lang w:eastAsia="tr-TR"/>
        </w:rPr>
        <w:t xml:space="preserve">Benzer şekilde </w:t>
      </w:r>
      <w:proofErr w:type="spellStart"/>
      <w:r>
        <w:rPr>
          <w:rFonts w:ascii="Times New Roman" w:eastAsia="Times New Roman" w:hAnsi="Times New Roman"/>
          <w:iCs/>
          <w:sz w:val="20"/>
          <w:szCs w:val="24"/>
          <w:lang w:eastAsia="tr-TR"/>
        </w:rPr>
        <w:t>Duatepe-Paksu’nun</w:t>
      </w:r>
      <w:proofErr w:type="spellEnd"/>
      <w:r>
        <w:rPr>
          <w:rFonts w:ascii="Times New Roman" w:eastAsia="Times New Roman" w:hAnsi="Times New Roman"/>
          <w:iCs/>
          <w:sz w:val="20"/>
          <w:szCs w:val="24"/>
          <w:lang w:eastAsia="tr-TR"/>
        </w:rPr>
        <w:t xml:space="preserve"> (2013) çalışması sınıf </w:t>
      </w:r>
      <w:r w:rsidRPr="00177054">
        <w:rPr>
          <w:rFonts w:ascii="Times New Roman" w:eastAsia="Times New Roman" w:hAnsi="Times New Roman"/>
          <w:iCs/>
          <w:sz w:val="20"/>
          <w:szCs w:val="24"/>
          <w:lang w:eastAsia="tr-TR"/>
        </w:rPr>
        <w:t xml:space="preserve">öğretmen adaylarının </w:t>
      </w:r>
      <w:r>
        <w:rPr>
          <w:rFonts w:ascii="Times New Roman" w:eastAsia="Times New Roman" w:hAnsi="Times New Roman"/>
          <w:iCs/>
          <w:sz w:val="20"/>
          <w:szCs w:val="24"/>
          <w:lang w:eastAsia="tr-TR"/>
        </w:rPr>
        <w:t xml:space="preserve">düşük geometrik düşünme seviyesine sahip olduğunu ortaya koymuştur. Bununla birlikte </w:t>
      </w:r>
      <w:proofErr w:type="spellStart"/>
      <w:r>
        <w:rPr>
          <w:rFonts w:ascii="Times New Roman" w:eastAsia="Times New Roman" w:hAnsi="Times New Roman"/>
          <w:iCs/>
          <w:sz w:val="20"/>
          <w:szCs w:val="24"/>
          <w:lang w:eastAsia="tr-TR"/>
        </w:rPr>
        <w:t>Duatepe</w:t>
      </w:r>
      <w:proofErr w:type="spellEnd"/>
      <w:r>
        <w:rPr>
          <w:rFonts w:ascii="Times New Roman" w:eastAsia="Times New Roman" w:hAnsi="Times New Roman"/>
          <w:iCs/>
          <w:sz w:val="20"/>
          <w:szCs w:val="24"/>
          <w:lang w:eastAsia="tr-TR"/>
        </w:rPr>
        <w:t xml:space="preserve"> </w:t>
      </w:r>
      <w:proofErr w:type="spellStart"/>
      <w:r>
        <w:rPr>
          <w:rFonts w:ascii="Times New Roman" w:eastAsia="Times New Roman" w:hAnsi="Times New Roman"/>
          <w:iCs/>
          <w:sz w:val="20"/>
          <w:szCs w:val="24"/>
          <w:lang w:eastAsia="tr-TR"/>
        </w:rPr>
        <w:t>Paksu’nun</w:t>
      </w:r>
      <w:proofErr w:type="spellEnd"/>
      <w:r>
        <w:rPr>
          <w:rFonts w:ascii="Times New Roman" w:eastAsia="Times New Roman" w:hAnsi="Times New Roman"/>
          <w:iCs/>
          <w:sz w:val="20"/>
          <w:szCs w:val="24"/>
          <w:lang w:eastAsia="tr-TR"/>
        </w:rPr>
        <w:t xml:space="preserve"> (2013) çalışması sınıf öğretmen adaylarının geometri ile ilgili </w:t>
      </w:r>
      <w:proofErr w:type="spellStart"/>
      <w:r>
        <w:rPr>
          <w:rFonts w:ascii="Times New Roman" w:eastAsia="Times New Roman" w:hAnsi="Times New Roman"/>
          <w:iCs/>
          <w:sz w:val="20"/>
          <w:szCs w:val="24"/>
          <w:lang w:eastAsia="tr-TR"/>
        </w:rPr>
        <w:t>hazırbulunuşlarının</w:t>
      </w:r>
      <w:proofErr w:type="spellEnd"/>
      <w:r>
        <w:rPr>
          <w:rFonts w:ascii="Times New Roman" w:eastAsia="Times New Roman" w:hAnsi="Times New Roman"/>
          <w:iCs/>
          <w:sz w:val="20"/>
          <w:szCs w:val="24"/>
          <w:lang w:eastAsia="tr-TR"/>
        </w:rPr>
        <w:t xml:space="preserve"> da yeterli olmadığını göstermiştir. </w:t>
      </w:r>
    </w:p>
    <w:p w14:paraId="2F54CC08" w14:textId="77777777" w:rsidR="00715653" w:rsidRDefault="00715653" w:rsidP="00341E8B">
      <w:pPr>
        <w:spacing w:after="120" w:line="240" w:lineRule="auto"/>
        <w:ind w:firstLine="284"/>
        <w:jc w:val="both"/>
        <w:rPr>
          <w:rFonts w:ascii="Times New Roman" w:eastAsia="Times New Roman" w:hAnsi="Times New Roman"/>
          <w:iCs/>
          <w:sz w:val="20"/>
          <w:szCs w:val="24"/>
          <w:lang w:eastAsia="tr-TR"/>
        </w:rPr>
      </w:pPr>
      <w:r w:rsidRPr="006221E7">
        <w:rPr>
          <w:rFonts w:ascii="Times New Roman" w:eastAsia="Times New Roman" w:hAnsi="Times New Roman"/>
          <w:iCs/>
          <w:sz w:val="20"/>
          <w:szCs w:val="24"/>
          <w:lang w:eastAsia="tr-TR"/>
        </w:rPr>
        <w:t xml:space="preserve">Üniversite öğrencilerinin hem yaşları hem de hazır bulunuşları gereği geometri ve </w:t>
      </w:r>
      <w:proofErr w:type="spellStart"/>
      <w:r w:rsidRPr="006221E7">
        <w:rPr>
          <w:rFonts w:ascii="Times New Roman" w:eastAsia="Times New Roman" w:hAnsi="Times New Roman"/>
          <w:iCs/>
          <w:sz w:val="20"/>
          <w:szCs w:val="24"/>
          <w:lang w:eastAsia="tr-TR"/>
        </w:rPr>
        <w:t>kalkulus</w:t>
      </w:r>
      <w:proofErr w:type="spellEnd"/>
      <w:r w:rsidRPr="006221E7">
        <w:rPr>
          <w:rFonts w:ascii="Times New Roman" w:eastAsia="Times New Roman" w:hAnsi="Times New Roman"/>
          <w:iCs/>
          <w:sz w:val="20"/>
          <w:szCs w:val="24"/>
          <w:lang w:eastAsia="tr-TR"/>
        </w:rPr>
        <w:t xml:space="preserve"> ile ilgili derslerde başarı</w:t>
      </w:r>
      <w:r>
        <w:rPr>
          <w:rFonts w:ascii="Times New Roman" w:eastAsia="Times New Roman" w:hAnsi="Times New Roman"/>
          <w:iCs/>
          <w:sz w:val="20"/>
          <w:szCs w:val="24"/>
          <w:lang w:eastAsia="tr-TR"/>
        </w:rPr>
        <w:t>lı olması ve</w:t>
      </w:r>
      <w:r w:rsidRPr="006221E7">
        <w:rPr>
          <w:rFonts w:ascii="Times New Roman" w:eastAsia="Times New Roman" w:hAnsi="Times New Roman"/>
          <w:iCs/>
          <w:sz w:val="20"/>
          <w:szCs w:val="24"/>
          <w:lang w:eastAsia="tr-TR"/>
        </w:rPr>
        <w:t xml:space="preserve"> geometrik kanıtları kavra</w:t>
      </w:r>
      <w:r>
        <w:rPr>
          <w:rFonts w:ascii="Times New Roman" w:eastAsia="Times New Roman" w:hAnsi="Times New Roman"/>
          <w:iCs/>
          <w:sz w:val="20"/>
          <w:szCs w:val="24"/>
          <w:lang w:eastAsia="tr-TR"/>
        </w:rPr>
        <w:t xml:space="preserve">yabilmeleri </w:t>
      </w:r>
      <w:r w:rsidRPr="006221E7">
        <w:rPr>
          <w:rFonts w:ascii="Times New Roman" w:eastAsia="Times New Roman" w:hAnsi="Times New Roman"/>
          <w:iCs/>
          <w:sz w:val="20"/>
          <w:szCs w:val="24"/>
          <w:lang w:eastAsia="tr-TR"/>
        </w:rPr>
        <w:t xml:space="preserve">için </w:t>
      </w:r>
      <w:r>
        <w:rPr>
          <w:rFonts w:ascii="Times New Roman" w:eastAsia="Times New Roman" w:hAnsi="Times New Roman"/>
          <w:iCs/>
          <w:sz w:val="20"/>
          <w:szCs w:val="24"/>
          <w:lang w:eastAsia="tr-TR"/>
        </w:rPr>
        <w:t xml:space="preserve">Van </w:t>
      </w:r>
      <w:proofErr w:type="spellStart"/>
      <w:r>
        <w:rPr>
          <w:rFonts w:ascii="Times New Roman" w:eastAsia="Times New Roman" w:hAnsi="Times New Roman"/>
          <w:iCs/>
          <w:sz w:val="20"/>
          <w:szCs w:val="24"/>
          <w:lang w:eastAsia="tr-TR"/>
        </w:rPr>
        <w:t>Hiele</w:t>
      </w:r>
      <w:proofErr w:type="spellEnd"/>
      <w:r>
        <w:rPr>
          <w:rFonts w:ascii="Times New Roman" w:eastAsia="Times New Roman" w:hAnsi="Times New Roman"/>
          <w:iCs/>
          <w:sz w:val="20"/>
          <w:szCs w:val="24"/>
          <w:lang w:eastAsia="tr-TR"/>
        </w:rPr>
        <w:t xml:space="preserve"> geometrik düşünme düzeyleri açısından </w:t>
      </w:r>
      <w:r w:rsidRPr="006221E7">
        <w:rPr>
          <w:rFonts w:ascii="Times New Roman" w:eastAsia="Times New Roman" w:hAnsi="Times New Roman"/>
          <w:iCs/>
          <w:sz w:val="20"/>
          <w:szCs w:val="24"/>
          <w:lang w:eastAsia="tr-TR"/>
        </w:rPr>
        <w:t>3. seviyedeki düşünme özelliklerini göstermeleri beklenmektedir (</w:t>
      </w:r>
      <w:proofErr w:type="spellStart"/>
      <w:r w:rsidRPr="006221E7">
        <w:rPr>
          <w:rFonts w:ascii="Times New Roman" w:eastAsia="Times New Roman" w:hAnsi="Times New Roman"/>
          <w:iCs/>
          <w:sz w:val="20"/>
          <w:szCs w:val="24"/>
          <w:lang w:eastAsia="tr-TR"/>
        </w:rPr>
        <w:t>Teppo</w:t>
      </w:r>
      <w:proofErr w:type="spellEnd"/>
      <w:r w:rsidRPr="006221E7">
        <w:rPr>
          <w:rFonts w:ascii="Times New Roman" w:eastAsia="Times New Roman" w:hAnsi="Times New Roman"/>
          <w:iCs/>
          <w:sz w:val="20"/>
          <w:szCs w:val="24"/>
          <w:lang w:eastAsia="tr-TR"/>
        </w:rPr>
        <w:t xml:space="preserve">, 1991).  Ayrıca Van De </w:t>
      </w:r>
      <w:proofErr w:type="spellStart"/>
      <w:r w:rsidRPr="006221E7">
        <w:rPr>
          <w:rFonts w:ascii="Times New Roman" w:eastAsia="Times New Roman" w:hAnsi="Times New Roman"/>
          <w:iCs/>
          <w:sz w:val="20"/>
          <w:szCs w:val="24"/>
          <w:lang w:eastAsia="tr-TR"/>
        </w:rPr>
        <w:t>Walle</w:t>
      </w:r>
      <w:proofErr w:type="spellEnd"/>
      <w:r w:rsidRPr="006221E7">
        <w:rPr>
          <w:rFonts w:ascii="Times New Roman" w:eastAsia="Times New Roman" w:hAnsi="Times New Roman"/>
          <w:iCs/>
          <w:sz w:val="20"/>
          <w:szCs w:val="24"/>
          <w:lang w:eastAsia="tr-TR"/>
        </w:rPr>
        <w:t xml:space="preserve"> (2004) 3. seviyedeki düşünme özelliklerini kazanan öğrencilerin düşünme ürünü </w:t>
      </w:r>
      <w:proofErr w:type="spellStart"/>
      <w:r w:rsidRPr="006221E7">
        <w:rPr>
          <w:rFonts w:ascii="Times New Roman" w:eastAsia="Times New Roman" w:hAnsi="Times New Roman"/>
          <w:iCs/>
          <w:sz w:val="20"/>
          <w:szCs w:val="24"/>
          <w:lang w:eastAsia="tr-TR"/>
        </w:rPr>
        <w:t>aksiyomatik</w:t>
      </w:r>
      <w:proofErr w:type="spellEnd"/>
      <w:r w:rsidRPr="006221E7">
        <w:rPr>
          <w:rFonts w:ascii="Times New Roman" w:eastAsia="Times New Roman" w:hAnsi="Times New Roman"/>
          <w:iCs/>
          <w:sz w:val="20"/>
          <w:szCs w:val="24"/>
          <w:lang w:eastAsia="tr-TR"/>
        </w:rPr>
        <w:t xml:space="preserve"> sistemlerin akıl yürütme ile elde edilmesi olduğunu vurgulamasına rağmen bu araştırmada 3. seviye ve üstünde yer alan öğrenci yüzdesi oldukça düşük olduğunu (</w:t>
      </w:r>
      <w:proofErr w:type="gramStart"/>
      <w:r w:rsidRPr="006221E7">
        <w:rPr>
          <w:rFonts w:ascii="Times New Roman" w:eastAsia="Times New Roman" w:hAnsi="Times New Roman"/>
          <w:iCs/>
          <w:sz w:val="20"/>
          <w:szCs w:val="24"/>
          <w:lang w:eastAsia="tr-TR"/>
        </w:rPr>
        <w:t>14.5</w:t>
      </w:r>
      <w:proofErr w:type="gramEnd"/>
      <w:r>
        <w:rPr>
          <w:rFonts w:ascii="Times New Roman" w:eastAsia="Times New Roman" w:hAnsi="Times New Roman"/>
          <w:iCs/>
          <w:sz w:val="20"/>
          <w:szCs w:val="24"/>
          <w:lang w:eastAsia="tr-TR"/>
        </w:rPr>
        <w:t xml:space="preserve"> </w:t>
      </w:r>
      <w:r w:rsidRPr="006221E7">
        <w:rPr>
          <w:rFonts w:ascii="Times New Roman" w:eastAsia="Times New Roman" w:hAnsi="Times New Roman"/>
          <w:iCs/>
          <w:sz w:val="20"/>
          <w:szCs w:val="24"/>
          <w:lang w:eastAsia="tr-TR"/>
        </w:rPr>
        <w:t>%) göstermiştir.</w:t>
      </w:r>
      <w:r>
        <w:rPr>
          <w:rFonts w:ascii="Times New Roman" w:eastAsia="Times New Roman" w:hAnsi="Times New Roman"/>
          <w:iCs/>
          <w:sz w:val="20"/>
          <w:szCs w:val="24"/>
          <w:lang w:eastAsia="tr-TR"/>
        </w:rPr>
        <w:t xml:space="preserve"> Bu çalışma üniversite öğrencilerinin </w:t>
      </w:r>
      <w:proofErr w:type="spellStart"/>
      <w:r>
        <w:rPr>
          <w:rFonts w:ascii="Times New Roman" w:eastAsia="Times New Roman" w:hAnsi="Times New Roman"/>
          <w:iCs/>
          <w:sz w:val="20"/>
          <w:szCs w:val="24"/>
          <w:lang w:eastAsia="tr-TR"/>
        </w:rPr>
        <w:t>hazırbulunuşlukları</w:t>
      </w:r>
      <w:proofErr w:type="spellEnd"/>
      <w:r>
        <w:rPr>
          <w:rFonts w:ascii="Times New Roman" w:eastAsia="Times New Roman" w:hAnsi="Times New Roman"/>
          <w:iCs/>
          <w:sz w:val="20"/>
          <w:szCs w:val="24"/>
          <w:lang w:eastAsia="tr-TR"/>
        </w:rPr>
        <w:t xml:space="preserve"> ve aldıkları eğitim açısından Van </w:t>
      </w:r>
      <w:proofErr w:type="spellStart"/>
      <w:r>
        <w:rPr>
          <w:rFonts w:ascii="Times New Roman" w:eastAsia="Times New Roman" w:hAnsi="Times New Roman"/>
          <w:iCs/>
          <w:sz w:val="20"/>
          <w:szCs w:val="24"/>
          <w:lang w:eastAsia="tr-TR"/>
        </w:rPr>
        <w:t>Hiele</w:t>
      </w:r>
      <w:proofErr w:type="spellEnd"/>
      <w:r>
        <w:rPr>
          <w:rFonts w:ascii="Times New Roman" w:eastAsia="Times New Roman" w:hAnsi="Times New Roman"/>
          <w:iCs/>
          <w:sz w:val="20"/>
          <w:szCs w:val="24"/>
          <w:lang w:eastAsia="tr-TR"/>
        </w:rPr>
        <w:t xml:space="preserve"> geometrik düşünme seviyeleri bağlamında </w:t>
      </w:r>
      <w:r w:rsidRPr="006221E7">
        <w:rPr>
          <w:rFonts w:ascii="Times New Roman" w:eastAsia="Times New Roman" w:hAnsi="Times New Roman"/>
          <w:iCs/>
          <w:sz w:val="20"/>
          <w:szCs w:val="24"/>
          <w:lang w:eastAsia="tr-TR"/>
        </w:rPr>
        <w:t xml:space="preserve">3. seviye ve üstünde </w:t>
      </w:r>
      <w:r>
        <w:rPr>
          <w:rFonts w:ascii="Times New Roman" w:eastAsia="Times New Roman" w:hAnsi="Times New Roman"/>
          <w:iCs/>
          <w:sz w:val="20"/>
          <w:szCs w:val="24"/>
          <w:lang w:eastAsia="tr-TR"/>
        </w:rPr>
        <w:t xml:space="preserve">olması gerekirken öğrencilerin büyük çoğunluğunun düşük geometrik düşünme seviyesine sahip olduğu ortaya çıkmıştır. Bu bulgu kendi içerisinde uyumsuz olmasına rağmen </w:t>
      </w:r>
      <w:proofErr w:type="gramStart"/>
      <w:r>
        <w:rPr>
          <w:rFonts w:ascii="Times New Roman" w:eastAsia="Times New Roman" w:hAnsi="Times New Roman"/>
          <w:iCs/>
          <w:sz w:val="20"/>
          <w:szCs w:val="24"/>
          <w:lang w:eastAsia="tr-TR"/>
        </w:rPr>
        <w:t>literatürdeki</w:t>
      </w:r>
      <w:proofErr w:type="gramEnd"/>
      <w:r>
        <w:rPr>
          <w:rFonts w:ascii="Times New Roman" w:eastAsia="Times New Roman" w:hAnsi="Times New Roman"/>
          <w:iCs/>
          <w:sz w:val="20"/>
          <w:szCs w:val="24"/>
          <w:lang w:eastAsia="tr-TR"/>
        </w:rPr>
        <w:t xml:space="preserve"> birçok çalışmanın bulgusu ile uyumlu olduğunu göstermiştir (Akay &amp; Kurtuluş, 2017; </w:t>
      </w:r>
      <w:proofErr w:type="spellStart"/>
      <w:r>
        <w:rPr>
          <w:rFonts w:ascii="Times New Roman" w:eastAsia="Times New Roman" w:hAnsi="Times New Roman"/>
          <w:iCs/>
          <w:sz w:val="20"/>
          <w:szCs w:val="24"/>
          <w:lang w:eastAsia="tr-TR"/>
        </w:rPr>
        <w:t>Duatepe-Paksu</w:t>
      </w:r>
      <w:proofErr w:type="spellEnd"/>
      <w:r>
        <w:rPr>
          <w:rFonts w:ascii="Times New Roman" w:eastAsia="Times New Roman" w:hAnsi="Times New Roman"/>
          <w:iCs/>
          <w:sz w:val="20"/>
          <w:szCs w:val="24"/>
          <w:lang w:eastAsia="tr-TR"/>
        </w:rPr>
        <w:t xml:space="preserve">, 2013; Oral &amp; İlhan, 2012). Örneğin, Oral ve İlhan’ın (2012) araştırması </w:t>
      </w:r>
      <w:r w:rsidRPr="00262D51">
        <w:rPr>
          <w:rFonts w:ascii="Times New Roman" w:eastAsia="Times New Roman" w:hAnsi="Times New Roman"/>
          <w:iCs/>
          <w:sz w:val="20"/>
          <w:szCs w:val="24"/>
          <w:lang w:eastAsia="tr-TR"/>
        </w:rPr>
        <w:t xml:space="preserve">ilköğretim ve ortaöğretim matematik öğretmen adaylarının büyük </w:t>
      </w:r>
      <w:r>
        <w:rPr>
          <w:rFonts w:ascii="Times New Roman" w:eastAsia="Times New Roman" w:hAnsi="Times New Roman"/>
          <w:iCs/>
          <w:sz w:val="20"/>
          <w:szCs w:val="24"/>
          <w:lang w:eastAsia="tr-TR"/>
        </w:rPr>
        <w:t xml:space="preserve">çoğunluğunun bu çalışmadaki gibi istenen seviyede geometrik düşünmeye ulaşamadıklarını ortaya koymuştur. Diğer yandan </w:t>
      </w:r>
      <w:proofErr w:type="gramStart"/>
      <w:r>
        <w:rPr>
          <w:rFonts w:ascii="Times New Roman" w:eastAsia="Times New Roman" w:hAnsi="Times New Roman"/>
          <w:iCs/>
          <w:sz w:val="20"/>
          <w:szCs w:val="24"/>
          <w:lang w:eastAsia="tr-TR"/>
        </w:rPr>
        <w:t>literatürdeki</w:t>
      </w:r>
      <w:proofErr w:type="gramEnd"/>
      <w:r>
        <w:rPr>
          <w:rFonts w:ascii="Times New Roman" w:eastAsia="Times New Roman" w:hAnsi="Times New Roman"/>
          <w:iCs/>
          <w:sz w:val="20"/>
          <w:szCs w:val="24"/>
          <w:lang w:eastAsia="tr-TR"/>
        </w:rPr>
        <w:t xml:space="preserve"> bazı çalışmalar özellikle matematik öğretmen adayları ile sınıf öğretmen adaylarının Van </w:t>
      </w:r>
      <w:proofErr w:type="spellStart"/>
      <w:r>
        <w:rPr>
          <w:rFonts w:ascii="Times New Roman" w:eastAsia="Times New Roman" w:hAnsi="Times New Roman"/>
          <w:iCs/>
          <w:sz w:val="20"/>
          <w:szCs w:val="24"/>
          <w:lang w:eastAsia="tr-TR"/>
        </w:rPr>
        <w:t>Hiele</w:t>
      </w:r>
      <w:proofErr w:type="spellEnd"/>
      <w:r>
        <w:rPr>
          <w:rFonts w:ascii="Times New Roman" w:eastAsia="Times New Roman" w:hAnsi="Times New Roman"/>
          <w:iCs/>
          <w:sz w:val="20"/>
          <w:szCs w:val="24"/>
          <w:lang w:eastAsia="tr-TR"/>
        </w:rPr>
        <w:t xml:space="preserve"> düşünme seviyeleri açısından beklenen seviyede yani en az 3. seviye ve üstünde olduğunu göstermiştir (Gür &amp; </w:t>
      </w:r>
      <w:proofErr w:type="spellStart"/>
      <w:r>
        <w:rPr>
          <w:rFonts w:ascii="Times New Roman" w:eastAsia="Times New Roman" w:hAnsi="Times New Roman"/>
          <w:iCs/>
          <w:sz w:val="20"/>
          <w:szCs w:val="24"/>
          <w:lang w:eastAsia="tr-TR"/>
        </w:rPr>
        <w:t>Kobak</w:t>
      </w:r>
      <w:proofErr w:type="spellEnd"/>
      <w:r>
        <w:rPr>
          <w:rFonts w:ascii="Times New Roman" w:eastAsia="Times New Roman" w:hAnsi="Times New Roman"/>
          <w:iCs/>
          <w:sz w:val="20"/>
          <w:szCs w:val="24"/>
          <w:lang w:eastAsia="tr-TR"/>
        </w:rPr>
        <w:t xml:space="preserve">-Demir, 2017; Osmanoğlu, 2019). Bu araştırmada </w:t>
      </w:r>
      <w:r w:rsidRPr="006221E7">
        <w:rPr>
          <w:rFonts w:ascii="Times New Roman" w:eastAsia="Times New Roman" w:hAnsi="Times New Roman"/>
          <w:iCs/>
          <w:sz w:val="20"/>
          <w:szCs w:val="24"/>
          <w:lang w:eastAsia="tr-TR"/>
        </w:rPr>
        <w:t xml:space="preserve">öğrencilerin sadece % </w:t>
      </w:r>
      <w:proofErr w:type="gramStart"/>
      <w:r w:rsidRPr="006221E7">
        <w:rPr>
          <w:rFonts w:ascii="Times New Roman" w:eastAsia="Times New Roman" w:hAnsi="Times New Roman"/>
          <w:iCs/>
          <w:sz w:val="20"/>
          <w:szCs w:val="24"/>
          <w:lang w:eastAsia="tr-TR"/>
        </w:rPr>
        <w:t>14.5’i</w:t>
      </w:r>
      <w:proofErr w:type="gramEnd"/>
      <w:r w:rsidRPr="006221E7">
        <w:rPr>
          <w:rFonts w:ascii="Times New Roman" w:eastAsia="Times New Roman" w:hAnsi="Times New Roman"/>
          <w:iCs/>
          <w:sz w:val="20"/>
          <w:szCs w:val="24"/>
          <w:lang w:eastAsia="tr-TR"/>
        </w:rPr>
        <w:t xml:space="preserve"> çıkarım düzeyi ya da en ileri dönemde yer alabilmişlerdir. </w:t>
      </w:r>
      <w:r>
        <w:rPr>
          <w:rFonts w:ascii="Times New Roman" w:eastAsia="Times New Roman" w:hAnsi="Times New Roman"/>
          <w:iCs/>
          <w:sz w:val="20"/>
          <w:szCs w:val="24"/>
          <w:lang w:eastAsia="tr-TR"/>
        </w:rPr>
        <w:t xml:space="preserve">Bu açıdan bu araştırmadaki bu bulgular bu çalışmalarda elde edilen bulgularla tutarlı değildir (Gür &amp; </w:t>
      </w:r>
      <w:proofErr w:type="spellStart"/>
      <w:r>
        <w:rPr>
          <w:rFonts w:ascii="Times New Roman" w:eastAsia="Times New Roman" w:hAnsi="Times New Roman"/>
          <w:iCs/>
          <w:sz w:val="20"/>
          <w:szCs w:val="24"/>
          <w:lang w:eastAsia="tr-TR"/>
        </w:rPr>
        <w:t>Kobak</w:t>
      </w:r>
      <w:proofErr w:type="spellEnd"/>
      <w:r>
        <w:rPr>
          <w:rFonts w:ascii="Times New Roman" w:eastAsia="Times New Roman" w:hAnsi="Times New Roman"/>
          <w:iCs/>
          <w:sz w:val="20"/>
          <w:szCs w:val="24"/>
          <w:lang w:eastAsia="tr-TR"/>
        </w:rPr>
        <w:t xml:space="preserve">-Demir, 2017; Osmanoğlu, 2019). </w:t>
      </w:r>
      <w:r w:rsidRPr="006221E7">
        <w:rPr>
          <w:rFonts w:ascii="Times New Roman" w:eastAsia="Times New Roman" w:hAnsi="Times New Roman"/>
          <w:iCs/>
          <w:sz w:val="20"/>
          <w:szCs w:val="24"/>
          <w:lang w:eastAsia="tr-TR"/>
        </w:rPr>
        <w:t>Üniversite düzeyindeki matematik derslerin içeriği düşünüldüğünde bu derslerde öğrencilerin en az çıkarım düzeyinde olması gerçeği ile birlikte öğrencilerin bu derslerdeki düşük performans</w:t>
      </w:r>
      <w:r>
        <w:rPr>
          <w:rFonts w:ascii="Times New Roman" w:eastAsia="Times New Roman" w:hAnsi="Times New Roman"/>
          <w:iCs/>
          <w:sz w:val="20"/>
          <w:szCs w:val="24"/>
          <w:lang w:eastAsia="tr-TR"/>
        </w:rPr>
        <w:t>larının</w:t>
      </w:r>
      <w:r w:rsidRPr="006221E7">
        <w:rPr>
          <w:rFonts w:ascii="Times New Roman" w:eastAsia="Times New Roman" w:hAnsi="Times New Roman"/>
          <w:iCs/>
          <w:sz w:val="20"/>
          <w:szCs w:val="24"/>
          <w:lang w:eastAsia="tr-TR"/>
        </w:rPr>
        <w:t xml:space="preserve">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düzeyleri açısından yeterli olmamaları ile ilişkilendirilebilir. </w:t>
      </w:r>
      <w:r>
        <w:rPr>
          <w:rFonts w:ascii="Times New Roman" w:eastAsia="Times New Roman" w:hAnsi="Times New Roman"/>
          <w:iCs/>
          <w:sz w:val="20"/>
          <w:szCs w:val="24"/>
          <w:lang w:eastAsia="tr-TR"/>
        </w:rPr>
        <w:t xml:space="preserve">Osmanoğlu (2019) da Van </w:t>
      </w:r>
      <w:proofErr w:type="spellStart"/>
      <w:r>
        <w:rPr>
          <w:rFonts w:ascii="Times New Roman" w:eastAsia="Times New Roman" w:hAnsi="Times New Roman"/>
          <w:iCs/>
          <w:sz w:val="20"/>
          <w:szCs w:val="24"/>
          <w:lang w:eastAsia="tr-TR"/>
        </w:rPr>
        <w:t>Hiele</w:t>
      </w:r>
      <w:proofErr w:type="spellEnd"/>
      <w:r>
        <w:rPr>
          <w:rFonts w:ascii="Times New Roman" w:eastAsia="Times New Roman" w:hAnsi="Times New Roman"/>
          <w:iCs/>
          <w:sz w:val="20"/>
          <w:szCs w:val="24"/>
          <w:lang w:eastAsia="tr-TR"/>
        </w:rPr>
        <w:t xml:space="preserve"> geometrik düşünme düzeyleri açısından öğretmen adaylarının istenilen seviyede olmamasının nedenlerini geometrik </w:t>
      </w:r>
      <w:r w:rsidRPr="00262D51">
        <w:rPr>
          <w:rFonts w:ascii="Times New Roman" w:eastAsia="Times New Roman" w:hAnsi="Times New Roman"/>
          <w:iCs/>
          <w:sz w:val="20"/>
          <w:szCs w:val="24"/>
          <w:lang w:eastAsia="tr-TR"/>
        </w:rPr>
        <w:t xml:space="preserve">şekillerin özelliklerine </w:t>
      </w:r>
      <w:r>
        <w:rPr>
          <w:rFonts w:ascii="Times New Roman" w:eastAsia="Times New Roman" w:hAnsi="Times New Roman"/>
          <w:iCs/>
          <w:sz w:val="20"/>
          <w:szCs w:val="24"/>
          <w:lang w:eastAsia="tr-TR"/>
        </w:rPr>
        <w:t>ilişkin</w:t>
      </w:r>
      <w:r w:rsidRPr="00262D51">
        <w:rPr>
          <w:rFonts w:ascii="Times New Roman" w:eastAsia="Times New Roman" w:hAnsi="Times New Roman"/>
          <w:iCs/>
          <w:sz w:val="20"/>
          <w:szCs w:val="24"/>
          <w:lang w:eastAsia="tr-TR"/>
        </w:rPr>
        <w:t xml:space="preserve"> eksik</w:t>
      </w:r>
      <w:r>
        <w:rPr>
          <w:rFonts w:ascii="Times New Roman" w:eastAsia="Times New Roman" w:hAnsi="Times New Roman"/>
          <w:iCs/>
          <w:sz w:val="20"/>
          <w:szCs w:val="24"/>
          <w:lang w:eastAsia="tr-TR"/>
        </w:rPr>
        <w:t xml:space="preserve"> </w:t>
      </w:r>
      <w:r w:rsidRPr="00262D51">
        <w:rPr>
          <w:rFonts w:ascii="Times New Roman" w:eastAsia="Times New Roman" w:hAnsi="Times New Roman"/>
          <w:iCs/>
          <w:sz w:val="20"/>
          <w:szCs w:val="24"/>
          <w:lang w:eastAsia="tr-TR"/>
        </w:rPr>
        <w:t xml:space="preserve">bilgiye sahip olma, </w:t>
      </w:r>
      <w:r>
        <w:rPr>
          <w:rFonts w:ascii="Times New Roman" w:eastAsia="Times New Roman" w:hAnsi="Times New Roman"/>
          <w:iCs/>
          <w:sz w:val="20"/>
          <w:szCs w:val="24"/>
          <w:lang w:eastAsia="tr-TR"/>
        </w:rPr>
        <w:t>geometrik şekillerle ilgili</w:t>
      </w:r>
      <w:r w:rsidRPr="00262D51">
        <w:rPr>
          <w:rFonts w:ascii="Times New Roman" w:eastAsia="Times New Roman" w:hAnsi="Times New Roman"/>
          <w:iCs/>
          <w:sz w:val="20"/>
          <w:szCs w:val="24"/>
          <w:lang w:eastAsia="tr-TR"/>
        </w:rPr>
        <w:t xml:space="preserve"> hatalı</w:t>
      </w:r>
      <w:r>
        <w:rPr>
          <w:rFonts w:ascii="Times New Roman" w:eastAsia="Times New Roman" w:hAnsi="Times New Roman"/>
          <w:iCs/>
          <w:sz w:val="20"/>
          <w:szCs w:val="24"/>
          <w:lang w:eastAsia="tr-TR"/>
        </w:rPr>
        <w:t xml:space="preserve"> </w:t>
      </w:r>
      <w:r w:rsidRPr="00262D51">
        <w:rPr>
          <w:rFonts w:ascii="Times New Roman" w:eastAsia="Times New Roman" w:hAnsi="Times New Roman"/>
          <w:iCs/>
          <w:sz w:val="20"/>
          <w:szCs w:val="24"/>
          <w:lang w:eastAsia="tr-TR"/>
        </w:rPr>
        <w:t>ilişkilendirmeler</w:t>
      </w:r>
      <w:r>
        <w:rPr>
          <w:rFonts w:ascii="Times New Roman" w:eastAsia="Times New Roman" w:hAnsi="Times New Roman"/>
          <w:iCs/>
          <w:sz w:val="20"/>
          <w:szCs w:val="24"/>
          <w:lang w:eastAsia="tr-TR"/>
        </w:rPr>
        <w:t xml:space="preserve"> yapma</w:t>
      </w:r>
      <w:r w:rsidRPr="00262D51">
        <w:rPr>
          <w:rFonts w:ascii="Times New Roman" w:eastAsia="Times New Roman" w:hAnsi="Times New Roman"/>
          <w:iCs/>
          <w:sz w:val="20"/>
          <w:szCs w:val="24"/>
          <w:lang w:eastAsia="tr-TR"/>
        </w:rPr>
        <w:t>, genelleme</w:t>
      </w:r>
      <w:r>
        <w:rPr>
          <w:rFonts w:ascii="Times New Roman" w:eastAsia="Times New Roman" w:hAnsi="Times New Roman"/>
          <w:iCs/>
          <w:sz w:val="20"/>
          <w:szCs w:val="24"/>
          <w:lang w:eastAsia="tr-TR"/>
        </w:rPr>
        <w:t>ye ulaşamama</w:t>
      </w:r>
      <w:r w:rsidRPr="00262D51">
        <w:rPr>
          <w:rFonts w:ascii="Times New Roman" w:eastAsia="Times New Roman" w:hAnsi="Times New Roman"/>
          <w:iCs/>
          <w:sz w:val="20"/>
          <w:szCs w:val="24"/>
          <w:lang w:eastAsia="tr-TR"/>
        </w:rPr>
        <w:t xml:space="preserve">, </w:t>
      </w:r>
      <w:r>
        <w:rPr>
          <w:rFonts w:ascii="Times New Roman" w:eastAsia="Times New Roman" w:hAnsi="Times New Roman"/>
          <w:iCs/>
          <w:sz w:val="20"/>
          <w:szCs w:val="24"/>
          <w:lang w:eastAsia="tr-TR"/>
        </w:rPr>
        <w:t xml:space="preserve">geometrik kanıtlarla ilgili muhakeme yapamama </w:t>
      </w:r>
      <w:r w:rsidRPr="00262D51">
        <w:rPr>
          <w:rFonts w:ascii="Times New Roman" w:eastAsia="Times New Roman" w:hAnsi="Times New Roman"/>
          <w:iCs/>
          <w:sz w:val="20"/>
          <w:szCs w:val="24"/>
          <w:lang w:eastAsia="tr-TR"/>
        </w:rPr>
        <w:t xml:space="preserve">ve </w:t>
      </w:r>
      <w:r>
        <w:rPr>
          <w:rFonts w:ascii="Times New Roman" w:eastAsia="Times New Roman" w:hAnsi="Times New Roman"/>
          <w:iCs/>
          <w:sz w:val="20"/>
          <w:szCs w:val="24"/>
          <w:lang w:eastAsia="tr-TR"/>
        </w:rPr>
        <w:t xml:space="preserve">mantıksal </w:t>
      </w:r>
      <w:r w:rsidRPr="00262D51">
        <w:rPr>
          <w:rFonts w:ascii="Times New Roman" w:eastAsia="Times New Roman" w:hAnsi="Times New Roman"/>
          <w:iCs/>
          <w:sz w:val="20"/>
          <w:szCs w:val="24"/>
          <w:lang w:eastAsia="tr-TR"/>
        </w:rPr>
        <w:t xml:space="preserve">çıkarım </w:t>
      </w:r>
      <w:r>
        <w:rPr>
          <w:rFonts w:ascii="Times New Roman" w:eastAsia="Times New Roman" w:hAnsi="Times New Roman"/>
          <w:iCs/>
          <w:sz w:val="20"/>
          <w:szCs w:val="24"/>
          <w:lang w:eastAsia="tr-TR"/>
        </w:rPr>
        <w:t xml:space="preserve">ortaya koyamama olarak sıralamıştır. </w:t>
      </w:r>
    </w:p>
    <w:p w14:paraId="63240A3F" w14:textId="77777777" w:rsidR="00715653" w:rsidRPr="006221E7" w:rsidRDefault="00715653" w:rsidP="00341E8B">
      <w:pPr>
        <w:spacing w:after="120" w:line="240" w:lineRule="auto"/>
        <w:ind w:firstLine="284"/>
        <w:jc w:val="both"/>
        <w:rPr>
          <w:rFonts w:ascii="Times New Roman" w:eastAsia="Times New Roman" w:hAnsi="Times New Roman"/>
          <w:iCs/>
          <w:sz w:val="20"/>
          <w:szCs w:val="24"/>
          <w:lang w:eastAsia="tr-TR"/>
        </w:rPr>
      </w:pPr>
      <w:r>
        <w:rPr>
          <w:rFonts w:ascii="Times New Roman" w:eastAsia="Times New Roman" w:hAnsi="Times New Roman"/>
          <w:iCs/>
          <w:sz w:val="20"/>
          <w:szCs w:val="24"/>
          <w:lang w:eastAsia="tr-TR"/>
        </w:rPr>
        <w:t xml:space="preserve">Bu araştırmanın bulguları üniversite öğrencilerinin en çok tercih ettikleri öğrenme stillerinin sırasıyla </w:t>
      </w:r>
      <w:r w:rsidRPr="00CE7F8A">
        <w:rPr>
          <w:rFonts w:ascii="Times New Roman" w:eastAsia="Times New Roman" w:hAnsi="Times New Roman"/>
          <w:iCs/>
          <w:sz w:val="20"/>
          <w:szCs w:val="24"/>
          <w:lang w:eastAsia="tr-TR"/>
        </w:rPr>
        <w:t>ayrıştıran (</w:t>
      </w:r>
      <w:proofErr w:type="gramStart"/>
      <w:r w:rsidRPr="00CE7F8A">
        <w:rPr>
          <w:rFonts w:ascii="Times New Roman" w:eastAsia="Times New Roman" w:hAnsi="Times New Roman"/>
          <w:iCs/>
          <w:sz w:val="20"/>
          <w:szCs w:val="24"/>
          <w:lang w:eastAsia="tr-TR"/>
        </w:rPr>
        <w:t>47.3</w:t>
      </w:r>
      <w:proofErr w:type="gramEnd"/>
      <w:r w:rsidRPr="00CE7F8A">
        <w:rPr>
          <w:rFonts w:ascii="Times New Roman" w:eastAsia="Times New Roman" w:hAnsi="Times New Roman"/>
          <w:iCs/>
          <w:sz w:val="20"/>
          <w:szCs w:val="24"/>
          <w:lang w:eastAsia="tr-TR"/>
        </w:rPr>
        <w:t xml:space="preserve"> %)</w:t>
      </w:r>
      <w:r>
        <w:rPr>
          <w:rFonts w:ascii="Times New Roman" w:eastAsia="Times New Roman" w:hAnsi="Times New Roman"/>
          <w:iCs/>
          <w:sz w:val="20"/>
          <w:szCs w:val="24"/>
          <w:lang w:eastAsia="tr-TR"/>
        </w:rPr>
        <w:t>,</w:t>
      </w:r>
      <w:r w:rsidRPr="00CE7F8A">
        <w:rPr>
          <w:rFonts w:ascii="Times New Roman" w:eastAsia="Times New Roman" w:hAnsi="Times New Roman"/>
          <w:iCs/>
          <w:sz w:val="20"/>
          <w:szCs w:val="24"/>
          <w:lang w:eastAsia="tr-TR"/>
        </w:rPr>
        <w:t xml:space="preserve"> özümseyen (23.6 %)</w:t>
      </w:r>
      <w:r>
        <w:rPr>
          <w:rFonts w:ascii="Times New Roman" w:eastAsia="Times New Roman" w:hAnsi="Times New Roman"/>
          <w:iCs/>
          <w:sz w:val="20"/>
          <w:szCs w:val="24"/>
          <w:lang w:eastAsia="tr-TR"/>
        </w:rPr>
        <w:t xml:space="preserve">, değiştiren (14.6 %) ve </w:t>
      </w:r>
      <w:r w:rsidRPr="00CE7F8A">
        <w:rPr>
          <w:rFonts w:ascii="Times New Roman" w:eastAsia="Times New Roman" w:hAnsi="Times New Roman"/>
          <w:iCs/>
          <w:sz w:val="20"/>
          <w:szCs w:val="24"/>
          <w:lang w:eastAsia="tr-TR"/>
        </w:rPr>
        <w:t>yerleştiren (14.2 %)</w:t>
      </w:r>
      <w:r>
        <w:rPr>
          <w:rFonts w:ascii="Times New Roman" w:eastAsia="Times New Roman" w:hAnsi="Times New Roman"/>
          <w:iCs/>
          <w:sz w:val="20"/>
          <w:szCs w:val="24"/>
          <w:lang w:eastAsia="tr-TR"/>
        </w:rPr>
        <w:t xml:space="preserve"> öğrenme stili olduğunu </w:t>
      </w:r>
      <w:r>
        <w:rPr>
          <w:rFonts w:ascii="Times New Roman" w:eastAsia="Times New Roman" w:hAnsi="Times New Roman"/>
          <w:iCs/>
          <w:sz w:val="20"/>
          <w:szCs w:val="24"/>
          <w:lang w:eastAsia="tr-TR"/>
        </w:rPr>
        <w:lastRenderedPageBreak/>
        <w:t xml:space="preserve">göstermiştir. Bu araştırmada üniversite öğrencilerinin tercih ettikleri öğrenme stilleri, </w:t>
      </w:r>
      <w:proofErr w:type="gramStart"/>
      <w:r>
        <w:rPr>
          <w:rFonts w:ascii="Times New Roman" w:eastAsia="Times New Roman" w:hAnsi="Times New Roman"/>
          <w:iCs/>
          <w:sz w:val="20"/>
          <w:szCs w:val="24"/>
          <w:lang w:eastAsia="tr-TR"/>
        </w:rPr>
        <w:t>literatürdeki</w:t>
      </w:r>
      <w:proofErr w:type="gramEnd"/>
      <w:r>
        <w:rPr>
          <w:rFonts w:ascii="Times New Roman" w:eastAsia="Times New Roman" w:hAnsi="Times New Roman"/>
          <w:iCs/>
          <w:sz w:val="20"/>
          <w:szCs w:val="24"/>
          <w:lang w:eastAsia="tr-TR"/>
        </w:rPr>
        <w:t xml:space="preserve"> birçok çalışmanın bulgusu ile tutarlılık göstermektedir. Örneğin, Pektaş ve </w:t>
      </w:r>
      <w:proofErr w:type="spellStart"/>
      <w:r>
        <w:rPr>
          <w:rFonts w:ascii="Times New Roman" w:eastAsia="Times New Roman" w:hAnsi="Times New Roman"/>
          <w:iCs/>
          <w:sz w:val="20"/>
          <w:szCs w:val="24"/>
          <w:lang w:eastAsia="tr-TR"/>
        </w:rPr>
        <w:t>Bilgici’nin</w:t>
      </w:r>
      <w:proofErr w:type="spellEnd"/>
      <w:r>
        <w:rPr>
          <w:rFonts w:ascii="Times New Roman" w:eastAsia="Times New Roman" w:hAnsi="Times New Roman"/>
          <w:iCs/>
          <w:sz w:val="20"/>
          <w:szCs w:val="24"/>
          <w:lang w:eastAsia="tr-TR"/>
        </w:rPr>
        <w:t xml:space="preserve"> (2019) araştırması matematik öğretmen adaylarının en çok özümseyen öğrenme stilini tercih ettiklerini ortaya sermiştir. Çelik ve Gündüz’ün (2016) çalışması da </w:t>
      </w:r>
      <w:r w:rsidRPr="001E59A9">
        <w:rPr>
          <w:rFonts w:ascii="Times New Roman" w:eastAsia="Times New Roman" w:hAnsi="Times New Roman"/>
          <w:iCs/>
          <w:sz w:val="20"/>
          <w:szCs w:val="24"/>
          <w:lang w:eastAsia="tr-TR"/>
        </w:rPr>
        <w:t>ilköğretim</w:t>
      </w:r>
      <w:r>
        <w:rPr>
          <w:rFonts w:ascii="Times New Roman" w:eastAsia="Times New Roman" w:hAnsi="Times New Roman"/>
          <w:iCs/>
          <w:sz w:val="20"/>
          <w:szCs w:val="24"/>
          <w:lang w:eastAsia="tr-TR"/>
        </w:rPr>
        <w:t xml:space="preserve"> </w:t>
      </w:r>
      <w:r w:rsidRPr="001E59A9">
        <w:rPr>
          <w:rFonts w:ascii="Times New Roman" w:eastAsia="Times New Roman" w:hAnsi="Times New Roman"/>
          <w:iCs/>
          <w:sz w:val="20"/>
          <w:szCs w:val="24"/>
          <w:lang w:eastAsia="tr-TR"/>
        </w:rPr>
        <w:t xml:space="preserve">matematik öğretmen adaylarının </w:t>
      </w:r>
      <w:r>
        <w:rPr>
          <w:rFonts w:ascii="Times New Roman" w:eastAsia="Times New Roman" w:hAnsi="Times New Roman"/>
          <w:iCs/>
          <w:sz w:val="20"/>
          <w:szCs w:val="24"/>
          <w:lang w:eastAsia="tr-TR"/>
        </w:rPr>
        <w:t xml:space="preserve">çoğunlukla </w:t>
      </w:r>
      <w:r w:rsidRPr="001E59A9">
        <w:rPr>
          <w:rFonts w:ascii="Times New Roman" w:eastAsia="Times New Roman" w:hAnsi="Times New Roman"/>
          <w:iCs/>
          <w:sz w:val="20"/>
          <w:szCs w:val="24"/>
          <w:lang w:eastAsia="tr-TR"/>
        </w:rPr>
        <w:t>özümseyen öğrenme stillerin</w:t>
      </w:r>
      <w:r>
        <w:rPr>
          <w:rFonts w:ascii="Times New Roman" w:eastAsia="Times New Roman" w:hAnsi="Times New Roman"/>
          <w:iCs/>
          <w:sz w:val="20"/>
          <w:szCs w:val="24"/>
          <w:lang w:eastAsia="tr-TR"/>
        </w:rPr>
        <w:t xml:space="preserve">i kullanmaya meyilli olduklarını ortaya koymuştur. Benzer şekilde </w:t>
      </w:r>
      <w:proofErr w:type="spellStart"/>
      <w:r>
        <w:rPr>
          <w:rFonts w:ascii="Times New Roman" w:eastAsia="Times New Roman" w:hAnsi="Times New Roman"/>
          <w:iCs/>
          <w:sz w:val="20"/>
          <w:szCs w:val="24"/>
          <w:lang w:eastAsia="tr-TR"/>
        </w:rPr>
        <w:t>Altun</w:t>
      </w:r>
      <w:proofErr w:type="spellEnd"/>
      <w:r>
        <w:rPr>
          <w:rFonts w:ascii="Times New Roman" w:eastAsia="Times New Roman" w:hAnsi="Times New Roman"/>
          <w:iCs/>
          <w:sz w:val="20"/>
          <w:szCs w:val="24"/>
          <w:lang w:eastAsia="tr-TR"/>
        </w:rPr>
        <w:t xml:space="preserve"> ve Yılmaz’ın (2016) araştırması ilköğretim matematik öğretmen adaylarının en çok kullandıkları öğrenme stillerinin sırasıyla </w:t>
      </w:r>
      <w:r w:rsidRPr="00FF4F38">
        <w:rPr>
          <w:rFonts w:ascii="Times New Roman" w:eastAsia="Times New Roman" w:hAnsi="Times New Roman"/>
          <w:iCs/>
          <w:sz w:val="20"/>
          <w:szCs w:val="24"/>
          <w:lang w:eastAsia="tr-TR"/>
        </w:rPr>
        <w:t>özümseyen, değiştiren, ayrıştıran ve yerleştiren öğrenme stili</w:t>
      </w:r>
      <w:r>
        <w:rPr>
          <w:rFonts w:ascii="Times New Roman" w:eastAsia="Times New Roman" w:hAnsi="Times New Roman"/>
          <w:iCs/>
          <w:sz w:val="20"/>
          <w:szCs w:val="24"/>
          <w:lang w:eastAsia="tr-TR"/>
        </w:rPr>
        <w:t xml:space="preserve"> olduğunu göstermiştir. </w:t>
      </w:r>
      <w:proofErr w:type="spellStart"/>
      <w:r>
        <w:rPr>
          <w:rFonts w:ascii="Times New Roman" w:eastAsia="Times New Roman" w:hAnsi="Times New Roman"/>
          <w:iCs/>
          <w:sz w:val="20"/>
          <w:szCs w:val="24"/>
          <w:lang w:eastAsia="tr-TR"/>
        </w:rPr>
        <w:t>Altun</w:t>
      </w:r>
      <w:proofErr w:type="spellEnd"/>
      <w:r>
        <w:rPr>
          <w:rFonts w:ascii="Times New Roman" w:eastAsia="Times New Roman" w:hAnsi="Times New Roman"/>
          <w:iCs/>
          <w:sz w:val="20"/>
          <w:szCs w:val="24"/>
          <w:lang w:eastAsia="tr-TR"/>
        </w:rPr>
        <w:t xml:space="preserve"> ve Yılmaz’ın (2019) yaptığı başka bir çalışmada da matematik </w:t>
      </w:r>
      <w:r w:rsidRPr="00D034DB">
        <w:rPr>
          <w:rFonts w:ascii="Times New Roman" w:eastAsia="Times New Roman" w:hAnsi="Times New Roman"/>
          <w:iCs/>
          <w:sz w:val="20"/>
          <w:szCs w:val="24"/>
          <w:lang w:eastAsia="tr-TR"/>
        </w:rPr>
        <w:t xml:space="preserve">öğretmenlerin </w:t>
      </w:r>
      <w:r>
        <w:rPr>
          <w:rFonts w:ascii="Times New Roman" w:eastAsia="Times New Roman" w:hAnsi="Times New Roman"/>
          <w:iCs/>
          <w:sz w:val="20"/>
          <w:szCs w:val="24"/>
          <w:lang w:eastAsia="tr-TR"/>
        </w:rPr>
        <w:t xml:space="preserve">en çok </w:t>
      </w:r>
      <w:r w:rsidRPr="00D034DB">
        <w:rPr>
          <w:rFonts w:ascii="Times New Roman" w:eastAsia="Times New Roman" w:hAnsi="Times New Roman"/>
          <w:iCs/>
          <w:sz w:val="20"/>
          <w:szCs w:val="24"/>
          <w:lang w:eastAsia="tr-TR"/>
        </w:rPr>
        <w:t>ayrıştıran</w:t>
      </w:r>
      <w:r>
        <w:rPr>
          <w:rFonts w:ascii="Times New Roman" w:eastAsia="Times New Roman" w:hAnsi="Times New Roman"/>
          <w:iCs/>
          <w:sz w:val="20"/>
          <w:szCs w:val="24"/>
          <w:lang w:eastAsia="tr-TR"/>
        </w:rPr>
        <w:t xml:space="preserve"> </w:t>
      </w:r>
      <w:r w:rsidRPr="00D034DB">
        <w:rPr>
          <w:rFonts w:ascii="Times New Roman" w:eastAsia="Times New Roman" w:hAnsi="Times New Roman"/>
          <w:iCs/>
          <w:sz w:val="20"/>
          <w:szCs w:val="24"/>
          <w:lang w:eastAsia="tr-TR"/>
        </w:rPr>
        <w:t>öğrenme stiline</w:t>
      </w:r>
      <w:r>
        <w:rPr>
          <w:rFonts w:ascii="Times New Roman" w:eastAsia="Times New Roman" w:hAnsi="Times New Roman"/>
          <w:iCs/>
          <w:sz w:val="20"/>
          <w:szCs w:val="24"/>
          <w:lang w:eastAsia="tr-TR"/>
        </w:rPr>
        <w:t xml:space="preserve"> daha sonra ise </w:t>
      </w:r>
      <w:r w:rsidRPr="00D034DB">
        <w:rPr>
          <w:rFonts w:ascii="Times New Roman" w:eastAsia="Times New Roman" w:hAnsi="Times New Roman"/>
          <w:iCs/>
          <w:sz w:val="20"/>
          <w:szCs w:val="24"/>
          <w:lang w:eastAsia="tr-TR"/>
        </w:rPr>
        <w:t>özümseyen öğrenme stilin</w:t>
      </w:r>
      <w:r>
        <w:rPr>
          <w:rFonts w:ascii="Times New Roman" w:eastAsia="Times New Roman" w:hAnsi="Times New Roman"/>
          <w:iCs/>
          <w:sz w:val="20"/>
          <w:szCs w:val="24"/>
          <w:lang w:eastAsia="tr-TR"/>
        </w:rPr>
        <w:t>i tercih ettikleri ortaya çıkmıştır. Peker’in (2005) araştırması da ilköğretim matematik öğretmen adaylarının en çok sırasıyla özümseyen, ayrıştıran, değiştiren ve yerleştiren öğrenme stilleri olduğunu göstermiştir. Üniversite öğrencilerin genellikle özümseyen ve ayrıştıran öğrenme stilini tercih etmelerinin nedeni lisede sayısal alanından mezun olmaları ile ilişkilendirilebilir. Özümseyen ve ayrıştıran öğrenme stilini tercih eden öğrencilerin odağında öğrenirken soyut kavramsallaştırma ve sistematikleştirme ön plandadır. Bu nedenle ülkemizdeki STEM ile ilgili bölümlerde öğrenim gören öğrenciler somut deneyim ve aktif öğrenmeden ziyade öğrenme ortamında soyutlama ve kavramsallaştırma ile öğrenmeyi tercih etmektedir (</w:t>
      </w:r>
      <w:proofErr w:type="spellStart"/>
      <w:r>
        <w:rPr>
          <w:rFonts w:ascii="Times New Roman" w:eastAsia="Times New Roman" w:hAnsi="Times New Roman"/>
          <w:iCs/>
          <w:sz w:val="20"/>
          <w:szCs w:val="24"/>
          <w:lang w:eastAsia="tr-TR"/>
        </w:rPr>
        <w:t>Altun</w:t>
      </w:r>
      <w:proofErr w:type="spellEnd"/>
      <w:r>
        <w:rPr>
          <w:rFonts w:ascii="Times New Roman" w:eastAsia="Times New Roman" w:hAnsi="Times New Roman"/>
          <w:iCs/>
          <w:sz w:val="20"/>
          <w:szCs w:val="24"/>
          <w:lang w:eastAsia="tr-TR"/>
        </w:rPr>
        <w:t xml:space="preserve"> &amp; Yılmaz, 2016). </w:t>
      </w:r>
    </w:p>
    <w:p w14:paraId="78AA0DB1" w14:textId="77777777" w:rsidR="00715653" w:rsidRDefault="00715653" w:rsidP="00341E8B">
      <w:pPr>
        <w:spacing w:after="120" w:line="240" w:lineRule="auto"/>
        <w:ind w:firstLine="284"/>
        <w:jc w:val="both"/>
        <w:rPr>
          <w:rFonts w:ascii="Times New Roman" w:eastAsia="Times New Roman" w:hAnsi="Times New Roman"/>
          <w:iCs/>
          <w:sz w:val="20"/>
          <w:szCs w:val="24"/>
          <w:lang w:eastAsia="tr-TR"/>
        </w:rPr>
      </w:pPr>
      <w:r w:rsidRPr="006221E7">
        <w:rPr>
          <w:rFonts w:ascii="Times New Roman" w:eastAsia="Times New Roman" w:hAnsi="Times New Roman"/>
          <w:iCs/>
          <w:sz w:val="20"/>
          <w:szCs w:val="24"/>
          <w:lang w:eastAsia="tr-TR"/>
        </w:rPr>
        <w:t>Bu araştırmaların bulguları öğrenme stillerine göre üniversite öğrencilerinin VHGDT performanslarına ilişkin</w:t>
      </w:r>
      <w:r>
        <w:rPr>
          <w:rFonts w:ascii="Times New Roman" w:eastAsia="Times New Roman" w:hAnsi="Times New Roman"/>
          <w:iCs/>
          <w:sz w:val="20"/>
          <w:szCs w:val="24"/>
          <w:lang w:eastAsia="tr-TR"/>
        </w:rPr>
        <w:t xml:space="preserve"> </w:t>
      </w:r>
      <w:r w:rsidRPr="006221E7">
        <w:rPr>
          <w:rFonts w:ascii="Times New Roman" w:eastAsia="Times New Roman" w:hAnsi="Times New Roman"/>
          <w:iCs/>
          <w:sz w:val="20"/>
          <w:szCs w:val="24"/>
          <w:lang w:eastAsia="tr-TR"/>
        </w:rPr>
        <w:t xml:space="preserve">ortalamalarının arasında istatistiksel anlamlı bir farklılık olduğunu göstermiştir. </w:t>
      </w:r>
      <w:r>
        <w:rPr>
          <w:rFonts w:ascii="Times New Roman" w:eastAsia="Times New Roman" w:hAnsi="Times New Roman"/>
          <w:iCs/>
          <w:sz w:val="20"/>
          <w:szCs w:val="24"/>
          <w:lang w:eastAsia="tr-TR"/>
        </w:rPr>
        <w:t xml:space="preserve">Bu bulgu </w:t>
      </w:r>
      <w:proofErr w:type="gramStart"/>
      <w:r>
        <w:rPr>
          <w:rFonts w:ascii="Times New Roman" w:eastAsia="Times New Roman" w:hAnsi="Times New Roman"/>
          <w:iCs/>
          <w:sz w:val="20"/>
          <w:szCs w:val="24"/>
          <w:lang w:eastAsia="tr-TR"/>
        </w:rPr>
        <w:t>literatürdeki</w:t>
      </w:r>
      <w:proofErr w:type="gramEnd"/>
      <w:r>
        <w:rPr>
          <w:rFonts w:ascii="Times New Roman" w:eastAsia="Times New Roman" w:hAnsi="Times New Roman"/>
          <w:iCs/>
          <w:sz w:val="20"/>
          <w:szCs w:val="24"/>
          <w:lang w:eastAsia="tr-TR"/>
        </w:rPr>
        <w:t xml:space="preserve"> birçok çalışmanın bulgusu ile uyumluluk göstermektedir (</w:t>
      </w:r>
      <w:proofErr w:type="spellStart"/>
      <w:r>
        <w:rPr>
          <w:rFonts w:ascii="Times New Roman" w:eastAsia="Times New Roman" w:hAnsi="Times New Roman"/>
          <w:iCs/>
          <w:sz w:val="20"/>
          <w:szCs w:val="24"/>
          <w:lang w:eastAsia="tr-TR"/>
        </w:rPr>
        <w:t>Altun</w:t>
      </w:r>
      <w:proofErr w:type="spellEnd"/>
      <w:r>
        <w:rPr>
          <w:rFonts w:ascii="Times New Roman" w:eastAsia="Times New Roman" w:hAnsi="Times New Roman"/>
          <w:iCs/>
          <w:sz w:val="20"/>
          <w:szCs w:val="24"/>
          <w:lang w:eastAsia="tr-TR"/>
        </w:rPr>
        <w:t xml:space="preserve"> &amp;Yılmaz, 2016, </w:t>
      </w:r>
      <w:r w:rsidRPr="006221E7">
        <w:rPr>
          <w:rFonts w:ascii="Times New Roman" w:eastAsia="Times New Roman" w:hAnsi="Times New Roman"/>
          <w:iCs/>
          <w:sz w:val="20"/>
          <w:szCs w:val="24"/>
          <w:lang w:eastAsia="tr-TR"/>
        </w:rPr>
        <w:t>Peker</w:t>
      </w:r>
      <w:r>
        <w:rPr>
          <w:rFonts w:ascii="Times New Roman" w:eastAsia="Times New Roman" w:hAnsi="Times New Roman"/>
          <w:iCs/>
          <w:sz w:val="20"/>
          <w:szCs w:val="24"/>
          <w:lang w:eastAsia="tr-TR"/>
        </w:rPr>
        <w:t xml:space="preserve">, </w:t>
      </w:r>
      <w:r w:rsidRPr="006221E7">
        <w:rPr>
          <w:rFonts w:ascii="Times New Roman" w:eastAsia="Times New Roman" w:hAnsi="Times New Roman"/>
          <w:iCs/>
          <w:sz w:val="20"/>
          <w:szCs w:val="24"/>
          <w:lang w:eastAsia="tr-TR"/>
        </w:rPr>
        <w:t>2005; 2009</w:t>
      </w:r>
      <w:r>
        <w:rPr>
          <w:rFonts w:ascii="Times New Roman" w:eastAsia="Times New Roman" w:hAnsi="Times New Roman"/>
          <w:iCs/>
          <w:sz w:val="20"/>
          <w:szCs w:val="24"/>
          <w:lang w:eastAsia="tr-TR"/>
        </w:rPr>
        <w:t xml:space="preserve">). Örneğin </w:t>
      </w:r>
      <w:proofErr w:type="spellStart"/>
      <w:r>
        <w:rPr>
          <w:rFonts w:ascii="Times New Roman" w:eastAsia="Times New Roman" w:hAnsi="Times New Roman"/>
          <w:iCs/>
          <w:sz w:val="20"/>
          <w:szCs w:val="24"/>
          <w:lang w:eastAsia="tr-TR"/>
        </w:rPr>
        <w:t>Altun</w:t>
      </w:r>
      <w:proofErr w:type="spellEnd"/>
      <w:r>
        <w:rPr>
          <w:rFonts w:ascii="Times New Roman" w:eastAsia="Times New Roman" w:hAnsi="Times New Roman"/>
          <w:iCs/>
          <w:sz w:val="20"/>
          <w:szCs w:val="24"/>
          <w:lang w:eastAsia="tr-TR"/>
        </w:rPr>
        <w:t xml:space="preserve"> ve Yılmaz’ın (2016) araştırması da ilköğretim matematik öğretmen adaylarının </w:t>
      </w:r>
      <w:r w:rsidRPr="00CF0BF7">
        <w:rPr>
          <w:rFonts w:ascii="Times New Roman" w:eastAsia="Times New Roman" w:hAnsi="Times New Roman"/>
          <w:iCs/>
          <w:sz w:val="20"/>
          <w:szCs w:val="24"/>
          <w:lang w:eastAsia="tr-TR"/>
        </w:rPr>
        <w:t>türev</w:t>
      </w:r>
      <w:r>
        <w:rPr>
          <w:rFonts w:ascii="Times New Roman" w:eastAsia="Times New Roman" w:hAnsi="Times New Roman"/>
          <w:iCs/>
          <w:sz w:val="20"/>
          <w:szCs w:val="24"/>
          <w:lang w:eastAsia="tr-TR"/>
        </w:rPr>
        <w:t xml:space="preserve"> </w:t>
      </w:r>
      <w:r w:rsidRPr="00CF0BF7">
        <w:rPr>
          <w:rFonts w:ascii="Times New Roman" w:eastAsia="Times New Roman" w:hAnsi="Times New Roman"/>
          <w:iCs/>
          <w:sz w:val="20"/>
          <w:szCs w:val="24"/>
          <w:lang w:eastAsia="tr-TR"/>
        </w:rPr>
        <w:t xml:space="preserve">konusundaki başarı </w:t>
      </w:r>
      <w:r>
        <w:rPr>
          <w:rFonts w:ascii="Times New Roman" w:eastAsia="Times New Roman" w:hAnsi="Times New Roman"/>
          <w:iCs/>
          <w:sz w:val="20"/>
          <w:szCs w:val="24"/>
          <w:lang w:eastAsia="tr-TR"/>
        </w:rPr>
        <w:t xml:space="preserve">seviyeleri ile </w:t>
      </w:r>
      <w:r w:rsidRPr="00CF0BF7">
        <w:rPr>
          <w:rFonts w:ascii="Times New Roman" w:eastAsia="Times New Roman" w:hAnsi="Times New Roman"/>
          <w:iCs/>
          <w:sz w:val="20"/>
          <w:szCs w:val="24"/>
          <w:lang w:eastAsia="tr-TR"/>
        </w:rPr>
        <w:t xml:space="preserve">öğrenme stilleri </w:t>
      </w:r>
      <w:r>
        <w:rPr>
          <w:rFonts w:ascii="Times New Roman" w:eastAsia="Times New Roman" w:hAnsi="Times New Roman"/>
          <w:iCs/>
          <w:sz w:val="20"/>
          <w:szCs w:val="24"/>
          <w:lang w:eastAsia="tr-TR"/>
        </w:rPr>
        <w:t>arasında bir i</w:t>
      </w:r>
      <w:r w:rsidRPr="00CF0BF7">
        <w:rPr>
          <w:rFonts w:ascii="Times New Roman" w:eastAsia="Times New Roman" w:hAnsi="Times New Roman"/>
          <w:iCs/>
          <w:sz w:val="20"/>
          <w:szCs w:val="24"/>
          <w:lang w:eastAsia="tr-TR"/>
        </w:rPr>
        <w:t>lişki</w:t>
      </w:r>
      <w:r>
        <w:rPr>
          <w:rFonts w:ascii="Times New Roman" w:eastAsia="Times New Roman" w:hAnsi="Times New Roman"/>
          <w:iCs/>
          <w:sz w:val="20"/>
          <w:szCs w:val="24"/>
          <w:lang w:eastAsia="tr-TR"/>
        </w:rPr>
        <w:t>nin</w:t>
      </w:r>
      <w:r w:rsidRPr="00CF0BF7">
        <w:rPr>
          <w:rFonts w:ascii="Times New Roman" w:eastAsia="Times New Roman" w:hAnsi="Times New Roman"/>
          <w:iCs/>
          <w:sz w:val="20"/>
          <w:szCs w:val="24"/>
          <w:lang w:eastAsia="tr-TR"/>
        </w:rPr>
        <w:t xml:space="preserve"> olduğu</w:t>
      </w:r>
      <w:r>
        <w:rPr>
          <w:rFonts w:ascii="Times New Roman" w:eastAsia="Times New Roman" w:hAnsi="Times New Roman"/>
          <w:iCs/>
          <w:sz w:val="20"/>
          <w:szCs w:val="24"/>
          <w:lang w:eastAsia="tr-TR"/>
        </w:rPr>
        <w:t xml:space="preserve">nu </w:t>
      </w:r>
      <w:r w:rsidRPr="00CF0BF7">
        <w:rPr>
          <w:rFonts w:ascii="Times New Roman" w:eastAsia="Times New Roman" w:hAnsi="Times New Roman"/>
          <w:iCs/>
          <w:sz w:val="20"/>
          <w:szCs w:val="24"/>
          <w:lang w:eastAsia="tr-TR"/>
        </w:rPr>
        <w:t>ortaya</w:t>
      </w:r>
      <w:r>
        <w:rPr>
          <w:rFonts w:ascii="Times New Roman" w:eastAsia="Times New Roman" w:hAnsi="Times New Roman"/>
          <w:iCs/>
          <w:sz w:val="20"/>
          <w:szCs w:val="24"/>
          <w:lang w:eastAsia="tr-TR"/>
        </w:rPr>
        <w:t xml:space="preserve"> koymuştur. Diğer yandan </w:t>
      </w:r>
      <w:proofErr w:type="gramStart"/>
      <w:r>
        <w:rPr>
          <w:rFonts w:ascii="Times New Roman" w:eastAsia="Times New Roman" w:hAnsi="Times New Roman"/>
          <w:iCs/>
          <w:sz w:val="20"/>
          <w:szCs w:val="24"/>
          <w:lang w:eastAsia="tr-TR"/>
        </w:rPr>
        <w:t>literatürdeki</w:t>
      </w:r>
      <w:proofErr w:type="gramEnd"/>
      <w:r>
        <w:rPr>
          <w:rFonts w:ascii="Times New Roman" w:eastAsia="Times New Roman" w:hAnsi="Times New Roman"/>
          <w:iCs/>
          <w:sz w:val="20"/>
          <w:szCs w:val="24"/>
          <w:lang w:eastAsia="tr-TR"/>
        </w:rPr>
        <w:t xml:space="preserve"> bazı araştırmalar öğrenme stillerine göre öğrencilerin matematiksel performanslarının, kanıt şemalarının ve tutumlarının farklılaşmadığını göstermektedir (Çelik &amp; Gündüz, 2016; Peker &amp; Dede, 2005; Pektaş &amp; Bilgici, 2019). Bu açıdan araştırmanın bu bulgusu yukarıda bahsedilen çalışmaların bulgularıyla tutarlı değildir.</w:t>
      </w:r>
    </w:p>
    <w:p w14:paraId="2EDC3457" w14:textId="77777777" w:rsidR="00715653" w:rsidRDefault="00715653" w:rsidP="00341E8B">
      <w:pPr>
        <w:spacing w:after="120" w:line="240" w:lineRule="auto"/>
        <w:ind w:firstLine="284"/>
        <w:jc w:val="both"/>
        <w:rPr>
          <w:rFonts w:ascii="Times New Roman" w:eastAsia="Times New Roman" w:hAnsi="Times New Roman"/>
          <w:iCs/>
          <w:sz w:val="20"/>
          <w:szCs w:val="24"/>
          <w:lang w:eastAsia="tr-TR"/>
        </w:rPr>
      </w:pPr>
      <w:r>
        <w:rPr>
          <w:rFonts w:ascii="Times New Roman" w:eastAsia="Times New Roman" w:hAnsi="Times New Roman"/>
          <w:iCs/>
          <w:sz w:val="20"/>
          <w:szCs w:val="24"/>
          <w:lang w:eastAsia="tr-TR"/>
        </w:rPr>
        <w:t xml:space="preserve"> Bu çalışmadaki </w:t>
      </w:r>
      <w:r w:rsidRPr="006221E7">
        <w:rPr>
          <w:rFonts w:ascii="Times New Roman" w:eastAsia="Times New Roman" w:hAnsi="Times New Roman"/>
          <w:iCs/>
          <w:sz w:val="20"/>
          <w:szCs w:val="24"/>
          <w:lang w:eastAsia="tr-TR"/>
        </w:rPr>
        <w:t>üniversite öğrencilerinin VHGDT performanslarına ilişkin</w:t>
      </w:r>
      <w:r>
        <w:rPr>
          <w:rFonts w:ascii="Times New Roman" w:eastAsia="Times New Roman" w:hAnsi="Times New Roman"/>
          <w:iCs/>
          <w:sz w:val="20"/>
          <w:szCs w:val="24"/>
          <w:lang w:eastAsia="tr-TR"/>
        </w:rPr>
        <w:t xml:space="preserve"> </w:t>
      </w:r>
      <w:r w:rsidRPr="006221E7">
        <w:rPr>
          <w:rFonts w:ascii="Times New Roman" w:eastAsia="Times New Roman" w:hAnsi="Times New Roman"/>
          <w:iCs/>
          <w:sz w:val="20"/>
          <w:szCs w:val="24"/>
          <w:lang w:eastAsia="tr-TR"/>
        </w:rPr>
        <w:t xml:space="preserve">ortalamalarının arasında istatistiksel anlamlı bir farklılık özellikle özümseyen ve ayrıştıran öğrenme stilindeki öğrencilerin lehinedir. </w:t>
      </w:r>
      <w:proofErr w:type="spellStart"/>
      <w:r w:rsidRPr="006221E7">
        <w:rPr>
          <w:rFonts w:ascii="Times New Roman" w:eastAsia="Times New Roman" w:hAnsi="Times New Roman"/>
          <w:iCs/>
          <w:sz w:val="20"/>
          <w:szCs w:val="24"/>
          <w:lang w:eastAsia="tr-TR"/>
        </w:rPr>
        <w:t>VHGDT’de</w:t>
      </w:r>
      <w:proofErr w:type="spellEnd"/>
      <w:r w:rsidRPr="006221E7">
        <w:rPr>
          <w:rFonts w:ascii="Times New Roman" w:eastAsia="Times New Roman" w:hAnsi="Times New Roman"/>
          <w:iCs/>
          <w:sz w:val="20"/>
          <w:szCs w:val="24"/>
          <w:lang w:eastAsia="tr-TR"/>
        </w:rPr>
        <w:t xml:space="preserve"> en yüksek ortalamaya sahip öğrenciler ayrıştıran öğrenme stiline sahip iken değiştiren öğrenme stiline sahip olanların VHGDT performansları en düşüktür. Bu bulgu öğrencilerin kullandıkları öğrenme stillerinin doğası ile açıklanabilir. Özellikle ayrıştıran öğrenenler en yüksek puan ortalamasına sahip olması öğrenme sırasında </w:t>
      </w:r>
      <w:proofErr w:type="spellStart"/>
      <w:r w:rsidRPr="006221E7">
        <w:rPr>
          <w:rFonts w:ascii="Times New Roman" w:eastAsia="Times New Roman" w:hAnsi="Times New Roman"/>
          <w:iCs/>
          <w:sz w:val="20"/>
          <w:szCs w:val="24"/>
          <w:lang w:eastAsia="tr-TR"/>
        </w:rPr>
        <w:t>tümdengelimsel</w:t>
      </w:r>
      <w:proofErr w:type="spellEnd"/>
      <w:r w:rsidRPr="006221E7">
        <w:rPr>
          <w:rFonts w:ascii="Times New Roman" w:eastAsia="Times New Roman" w:hAnsi="Times New Roman"/>
          <w:iCs/>
          <w:sz w:val="20"/>
          <w:szCs w:val="24"/>
          <w:lang w:eastAsia="tr-TR"/>
        </w:rPr>
        <w:t xml:space="preserve"> muhakeme, mantıksal çözümleme, problem çözme, karar verme becerilerini gelişmiş bir şekilde kullanmaları ile ilişkilendirilebilir (Güven, 2004). Benzer şekilde ayrıştıran ve özümseyen öğrenme stillerinde öğrenenler yoğun şekilde soyut kavramsallaştırmaya odaklandıkları için çıkarım düzeyinde olmaları beklenen bir</w:t>
      </w:r>
      <w:r>
        <w:rPr>
          <w:rFonts w:ascii="Times New Roman" w:eastAsia="Times New Roman" w:hAnsi="Times New Roman"/>
          <w:iCs/>
          <w:sz w:val="20"/>
          <w:szCs w:val="24"/>
          <w:lang w:eastAsia="tr-TR"/>
        </w:rPr>
        <w:t xml:space="preserve"> </w:t>
      </w:r>
      <w:r w:rsidRPr="006221E7">
        <w:rPr>
          <w:rFonts w:ascii="Times New Roman" w:eastAsia="Times New Roman" w:hAnsi="Times New Roman"/>
          <w:iCs/>
          <w:sz w:val="20"/>
          <w:szCs w:val="24"/>
          <w:lang w:eastAsia="tr-TR"/>
        </w:rPr>
        <w:t xml:space="preserve">durumdur. Diğer yandan değiştiren ve yerleştiren öğrenme stillerinde öğrenmede somut yaşantı ön planda olduğu için </w:t>
      </w:r>
      <w:proofErr w:type="spellStart"/>
      <w:r w:rsidRPr="006221E7">
        <w:rPr>
          <w:rFonts w:ascii="Times New Roman" w:eastAsia="Times New Roman" w:hAnsi="Times New Roman"/>
          <w:iCs/>
          <w:sz w:val="20"/>
          <w:szCs w:val="24"/>
          <w:lang w:eastAsia="tr-TR"/>
        </w:rPr>
        <w:t>tümdengelimsel</w:t>
      </w:r>
      <w:proofErr w:type="spellEnd"/>
      <w:r w:rsidRPr="006221E7">
        <w:rPr>
          <w:rFonts w:ascii="Times New Roman" w:eastAsia="Times New Roman" w:hAnsi="Times New Roman"/>
          <w:iCs/>
          <w:sz w:val="20"/>
          <w:szCs w:val="24"/>
          <w:lang w:eastAsia="tr-TR"/>
        </w:rPr>
        <w:t xml:space="preserve"> muhakemeler yerine daha çok uygulamaya ve keşfetmeye dayalı öğrenmeler tercih edilmektedir (Ekici, 20</w:t>
      </w:r>
      <w:r>
        <w:rPr>
          <w:rFonts w:ascii="Times New Roman" w:eastAsia="Times New Roman" w:hAnsi="Times New Roman"/>
          <w:iCs/>
          <w:sz w:val="20"/>
          <w:szCs w:val="24"/>
          <w:lang w:eastAsia="tr-TR"/>
        </w:rPr>
        <w:t>1</w:t>
      </w:r>
      <w:r w:rsidRPr="006221E7">
        <w:rPr>
          <w:rFonts w:ascii="Times New Roman" w:eastAsia="Times New Roman" w:hAnsi="Times New Roman"/>
          <w:iCs/>
          <w:sz w:val="20"/>
          <w:szCs w:val="24"/>
          <w:lang w:eastAsia="tr-TR"/>
        </w:rPr>
        <w:t xml:space="preserve">3; Güven, 2004). Ayrıştıran ve özümseyen öğrenme stiline sahip katılımcıların performanslarının istatistiksel olarak daha yüksek olması, ülkemizdeki matematik öğretmenleri genellikle ayrıştıran ve özümseyen öğrenme stillerine uygun öğretim yapmaları ile ilişkilendirilebilir (Peker, </w:t>
      </w:r>
      <w:proofErr w:type="spellStart"/>
      <w:r w:rsidRPr="006221E7">
        <w:rPr>
          <w:rFonts w:ascii="Times New Roman" w:eastAsia="Times New Roman" w:hAnsi="Times New Roman"/>
          <w:iCs/>
          <w:sz w:val="20"/>
          <w:szCs w:val="24"/>
          <w:lang w:eastAsia="tr-TR"/>
        </w:rPr>
        <w:t>Mirasyedioğlu</w:t>
      </w:r>
      <w:proofErr w:type="spellEnd"/>
      <w:r w:rsidRPr="006221E7">
        <w:rPr>
          <w:rFonts w:ascii="Times New Roman" w:eastAsia="Times New Roman" w:hAnsi="Times New Roman"/>
          <w:iCs/>
          <w:sz w:val="20"/>
          <w:szCs w:val="24"/>
          <w:lang w:eastAsia="tr-TR"/>
        </w:rPr>
        <w:t>, &amp; Yalın, 2003). Benzer şekilde Peker (2005; 2009) çalışmaları, ayrıştıran ve özümseyen öğrenen katılımcıların diğer farklı öğrenme stili kullanan katılımcılara göre daha yüksek matematik başarısına sahip olduklarını ve matematiğe ilişkin kaygılarının anlamlı</w:t>
      </w:r>
      <w:r>
        <w:rPr>
          <w:rFonts w:ascii="Times New Roman" w:eastAsia="Times New Roman" w:hAnsi="Times New Roman"/>
          <w:iCs/>
          <w:sz w:val="20"/>
          <w:szCs w:val="24"/>
          <w:lang w:eastAsia="tr-TR"/>
        </w:rPr>
        <w:t xml:space="preserve"> </w:t>
      </w:r>
      <w:r w:rsidRPr="006221E7">
        <w:rPr>
          <w:rFonts w:ascii="Times New Roman" w:eastAsia="Times New Roman" w:hAnsi="Times New Roman"/>
          <w:iCs/>
          <w:sz w:val="20"/>
          <w:szCs w:val="24"/>
          <w:lang w:eastAsia="tr-TR"/>
        </w:rPr>
        <w:t xml:space="preserve">olarak daha düşük olduğunu göstermiştir. </w:t>
      </w:r>
      <w:proofErr w:type="spellStart"/>
      <w:r>
        <w:rPr>
          <w:rFonts w:ascii="Times New Roman" w:eastAsia="Times New Roman" w:hAnsi="Times New Roman"/>
          <w:iCs/>
          <w:sz w:val="20"/>
          <w:szCs w:val="24"/>
          <w:lang w:eastAsia="tr-TR"/>
        </w:rPr>
        <w:t>Altun</w:t>
      </w:r>
      <w:proofErr w:type="spellEnd"/>
      <w:r>
        <w:rPr>
          <w:rFonts w:ascii="Times New Roman" w:eastAsia="Times New Roman" w:hAnsi="Times New Roman"/>
          <w:iCs/>
          <w:sz w:val="20"/>
          <w:szCs w:val="24"/>
          <w:lang w:eastAsia="tr-TR"/>
        </w:rPr>
        <w:t xml:space="preserve"> ve Yılmaz’ın (2016) araştırmasında da ayrıştıran öğrenme stiline sahip matematik öğretmen adaylarının türev başarı testi puanları değiştiren ve özümseyen öğrenme stiline sahip öğrencilere göre daha yüksektir. Pektaş ve </w:t>
      </w:r>
      <w:proofErr w:type="spellStart"/>
      <w:r>
        <w:rPr>
          <w:rFonts w:ascii="Times New Roman" w:eastAsia="Times New Roman" w:hAnsi="Times New Roman"/>
          <w:iCs/>
          <w:sz w:val="20"/>
          <w:szCs w:val="24"/>
          <w:lang w:eastAsia="tr-TR"/>
        </w:rPr>
        <w:t>Bilgici’nin</w:t>
      </w:r>
      <w:proofErr w:type="spellEnd"/>
      <w:r>
        <w:rPr>
          <w:rFonts w:ascii="Times New Roman" w:eastAsia="Times New Roman" w:hAnsi="Times New Roman"/>
          <w:iCs/>
          <w:sz w:val="20"/>
          <w:szCs w:val="24"/>
          <w:lang w:eastAsia="tr-TR"/>
        </w:rPr>
        <w:t xml:space="preserve"> (2019) çalışmasında ise analitik kanıt şemasını kullanan matematik öğretmen adaylarının en çok özümseyen ve ayrıştıran öğrenme stilini tercih ettikleri ortaya çıkmıştır. Ayrıca bu çalışma </w:t>
      </w:r>
      <w:r w:rsidRPr="006221E7">
        <w:rPr>
          <w:rFonts w:ascii="Times New Roman" w:eastAsia="Times New Roman" w:hAnsi="Times New Roman"/>
          <w:iCs/>
          <w:sz w:val="20"/>
          <w:szCs w:val="24"/>
          <w:lang w:eastAsia="tr-TR"/>
        </w:rPr>
        <w:t>özümseyen ve ayrıştıran</w:t>
      </w:r>
      <w:r>
        <w:rPr>
          <w:rFonts w:ascii="Times New Roman" w:eastAsia="Times New Roman" w:hAnsi="Times New Roman"/>
          <w:iCs/>
          <w:sz w:val="20"/>
          <w:szCs w:val="24"/>
          <w:lang w:eastAsia="tr-TR"/>
        </w:rPr>
        <w:t xml:space="preserve"> öğrenme stiline sahip üniversite öğrencilerinin Van </w:t>
      </w:r>
      <w:proofErr w:type="spellStart"/>
      <w:r>
        <w:rPr>
          <w:rFonts w:ascii="Times New Roman" w:eastAsia="Times New Roman" w:hAnsi="Times New Roman"/>
          <w:iCs/>
          <w:sz w:val="20"/>
          <w:szCs w:val="24"/>
          <w:lang w:eastAsia="tr-TR"/>
        </w:rPr>
        <w:t>Hiele</w:t>
      </w:r>
      <w:proofErr w:type="spellEnd"/>
      <w:r>
        <w:rPr>
          <w:rFonts w:ascii="Times New Roman" w:eastAsia="Times New Roman" w:hAnsi="Times New Roman"/>
          <w:iCs/>
          <w:sz w:val="20"/>
          <w:szCs w:val="24"/>
          <w:lang w:eastAsia="tr-TR"/>
        </w:rPr>
        <w:t xml:space="preserve"> ile ilgili geometrik kanıt ve muhakeme açısından diğer öğrenme stilini kullanan öğrencilere göre yüksek performans sergilediğini de göstermiştir. Bu durum ise özümseyen ve ayrıştıran öğrenme stilini tercih eden öğrencilerin matematiksel kanıt ve muhakeme becerilerini kullanmaya daha yatkın olduğu çıkarımı yapmamızı sağlayabilir. </w:t>
      </w:r>
    </w:p>
    <w:p w14:paraId="54B42B5F" w14:textId="7C0EAF87" w:rsidR="0097024C" w:rsidRPr="00341E8B" w:rsidRDefault="00715653" w:rsidP="00341E8B">
      <w:pPr>
        <w:spacing w:after="120" w:line="240" w:lineRule="auto"/>
        <w:ind w:firstLine="284"/>
        <w:jc w:val="both"/>
        <w:rPr>
          <w:rFonts w:ascii="Times New Roman" w:hAnsi="Times New Roman"/>
          <w:color w:val="000000"/>
          <w:sz w:val="20"/>
          <w:szCs w:val="20"/>
        </w:rPr>
      </w:pPr>
      <w:r w:rsidRPr="006221E7">
        <w:rPr>
          <w:rFonts w:ascii="Times New Roman" w:eastAsia="Times New Roman" w:hAnsi="Times New Roman"/>
          <w:iCs/>
          <w:sz w:val="20"/>
          <w:szCs w:val="24"/>
          <w:lang w:eastAsia="tr-TR"/>
        </w:rPr>
        <w:t>Bu araştırma</w:t>
      </w:r>
      <w:r>
        <w:rPr>
          <w:rFonts w:ascii="Times New Roman" w:eastAsia="Times New Roman" w:hAnsi="Times New Roman"/>
          <w:iCs/>
          <w:sz w:val="20"/>
          <w:szCs w:val="24"/>
          <w:lang w:eastAsia="tr-TR"/>
        </w:rPr>
        <w:t>nın bir diğer bulgusu üniversite öğrencilerinin</w:t>
      </w:r>
      <w:r w:rsidRPr="006221E7">
        <w:rPr>
          <w:rFonts w:ascii="Times New Roman" w:eastAsia="Times New Roman" w:hAnsi="Times New Roman"/>
          <w:iCs/>
          <w:sz w:val="20"/>
          <w:szCs w:val="24"/>
          <w:lang w:eastAsia="tr-TR"/>
        </w:rPr>
        <w:t xml:space="preserve"> öğrenme stilleri ile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düzeyleri arasındaki istatistiksel olarak anlamlı bir ilişki bulun</w:t>
      </w:r>
      <w:r>
        <w:rPr>
          <w:rFonts w:ascii="Times New Roman" w:eastAsia="Times New Roman" w:hAnsi="Times New Roman"/>
          <w:iCs/>
          <w:sz w:val="20"/>
          <w:szCs w:val="24"/>
          <w:lang w:eastAsia="tr-TR"/>
        </w:rPr>
        <w:t>amamış olmasıdır</w:t>
      </w:r>
      <w:r w:rsidRPr="006221E7">
        <w:rPr>
          <w:rFonts w:ascii="Times New Roman" w:eastAsia="Times New Roman" w:hAnsi="Times New Roman"/>
          <w:iCs/>
          <w:sz w:val="20"/>
          <w:szCs w:val="24"/>
          <w:lang w:eastAsia="tr-TR"/>
        </w:rPr>
        <w:t>. Özsoy v</w:t>
      </w:r>
      <w:r>
        <w:rPr>
          <w:rFonts w:ascii="Times New Roman" w:eastAsia="Times New Roman" w:hAnsi="Times New Roman"/>
          <w:iCs/>
          <w:sz w:val="20"/>
          <w:szCs w:val="24"/>
          <w:lang w:eastAsia="tr-TR"/>
        </w:rPr>
        <w:t>d.</w:t>
      </w:r>
      <w:r w:rsidRPr="006221E7">
        <w:rPr>
          <w:rFonts w:ascii="Times New Roman" w:eastAsia="Times New Roman" w:hAnsi="Times New Roman"/>
          <w:iCs/>
          <w:sz w:val="20"/>
          <w:szCs w:val="24"/>
          <w:lang w:eastAsia="tr-TR"/>
        </w:rPr>
        <w:t xml:space="preserve"> (2004) d</w:t>
      </w:r>
      <w:r>
        <w:rPr>
          <w:rFonts w:ascii="Times New Roman" w:eastAsia="Times New Roman" w:hAnsi="Times New Roman"/>
          <w:iCs/>
          <w:sz w:val="20"/>
          <w:szCs w:val="24"/>
          <w:lang w:eastAsia="tr-TR"/>
        </w:rPr>
        <w:t>e</w:t>
      </w:r>
      <w:r w:rsidRPr="006221E7">
        <w:rPr>
          <w:rFonts w:ascii="Times New Roman" w:eastAsia="Times New Roman" w:hAnsi="Times New Roman"/>
          <w:iCs/>
          <w:sz w:val="20"/>
          <w:szCs w:val="24"/>
          <w:lang w:eastAsia="tr-TR"/>
        </w:rPr>
        <w:t xml:space="preserve"> lise öğrencileri ile yürüttükleri çalışmada öğrenme stilleri ile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seviyeleri arasında istatistiksel olarak anlamlı bir ilişki bulamamıştır. </w:t>
      </w:r>
      <w:r>
        <w:rPr>
          <w:rFonts w:ascii="Times New Roman" w:eastAsia="Times New Roman" w:hAnsi="Times New Roman"/>
          <w:iCs/>
          <w:sz w:val="20"/>
          <w:szCs w:val="24"/>
          <w:lang w:eastAsia="tr-TR"/>
        </w:rPr>
        <w:t xml:space="preserve">Bu açıdan bu bulgu </w:t>
      </w:r>
      <w:r w:rsidRPr="006221E7">
        <w:rPr>
          <w:rFonts w:ascii="Times New Roman" w:eastAsia="Times New Roman" w:hAnsi="Times New Roman"/>
          <w:iCs/>
          <w:sz w:val="20"/>
          <w:szCs w:val="24"/>
          <w:lang w:eastAsia="tr-TR"/>
        </w:rPr>
        <w:t>Özsoy v</w:t>
      </w:r>
      <w:r>
        <w:rPr>
          <w:rFonts w:ascii="Times New Roman" w:eastAsia="Times New Roman" w:hAnsi="Times New Roman"/>
          <w:iCs/>
          <w:sz w:val="20"/>
          <w:szCs w:val="24"/>
          <w:lang w:eastAsia="tr-TR"/>
        </w:rPr>
        <w:t>e diğerlerinin</w:t>
      </w:r>
      <w:r w:rsidRPr="006221E7">
        <w:rPr>
          <w:rFonts w:ascii="Times New Roman" w:eastAsia="Times New Roman" w:hAnsi="Times New Roman"/>
          <w:iCs/>
          <w:sz w:val="20"/>
          <w:szCs w:val="24"/>
          <w:lang w:eastAsia="tr-TR"/>
        </w:rPr>
        <w:t xml:space="preserve"> (2004)</w:t>
      </w:r>
      <w:r>
        <w:rPr>
          <w:rFonts w:ascii="Times New Roman" w:eastAsia="Times New Roman" w:hAnsi="Times New Roman"/>
          <w:iCs/>
          <w:sz w:val="20"/>
          <w:szCs w:val="24"/>
          <w:lang w:eastAsia="tr-TR"/>
        </w:rPr>
        <w:t xml:space="preserve"> çalışmasını desteklemektedir. </w:t>
      </w:r>
      <w:r w:rsidRPr="006221E7">
        <w:rPr>
          <w:rFonts w:ascii="Times New Roman" w:eastAsia="Times New Roman" w:hAnsi="Times New Roman"/>
          <w:iCs/>
          <w:sz w:val="20"/>
          <w:szCs w:val="24"/>
          <w:lang w:eastAsia="tr-TR"/>
        </w:rPr>
        <w:t xml:space="preserve">Araştırma bulguları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testindeki performansların özellikle değiştiren ve yerleştiren öğrenenler için düşük olduğunu ortaya koyduğundan bu öğrenme stiline sahip öğrencilere uygun öğrenme ortamları tasarlanması faydalı olabilir. </w:t>
      </w:r>
      <w:r w:rsidRPr="00DC7A04">
        <w:rPr>
          <w:rFonts w:ascii="Times New Roman" w:hAnsi="Times New Roman"/>
          <w:color w:val="000000"/>
          <w:sz w:val="20"/>
          <w:szCs w:val="20"/>
        </w:rPr>
        <w:t>Değiştiren</w:t>
      </w:r>
      <w:r>
        <w:rPr>
          <w:rFonts w:ascii="Times New Roman" w:hAnsi="Times New Roman"/>
          <w:color w:val="000000"/>
          <w:sz w:val="20"/>
          <w:szCs w:val="20"/>
        </w:rPr>
        <w:t xml:space="preserve"> ve yerleştiren</w:t>
      </w:r>
      <w:r w:rsidRPr="00DC7A04">
        <w:rPr>
          <w:rFonts w:ascii="Times New Roman" w:hAnsi="Times New Roman"/>
          <w:color w:val="000000"/>
          <w:sz w:val="20"/>
          <w:szCs w:val="20"/>
        </w:rPr>
        <w:t xml:space="preserve"> öğrenme stilinde somut yaşantı ve yansıtıcı gözlem</w:t>
      </w:r>
      <w:r>
        <w:rPr>
          <w:rFonts w:ascii="Times New Roman" w:hAnsi="Times New Roman"/>
          <w:color w:val="000000"/>
          <w:sz w:val="20"/>
          <w:szCs w:val="20"/>
        </w:rPr>
        <w:t xml:space="preserve"> ya da </w:t>
      </w:r>
      <w:r w:rsidRPr="00AD1AC2">
        <w:rPr>
          <w:rFonts w:ascii="Times New Roman" w:hAnsi="Times New Roman"/>
          <w:color w:val="000000"/>
          <w:sz w:val="20"/>
          <w:szCs w:val="20"/>
        </w:rPr>
        <w:t xml:space="preserve">aktif </w:t>
      </w:r>
      <w:r>
        <w:rPr>
          <w:rFonts w:ascii="Times New Roman" w:hAnsi="Times New Roman"/>
          <w:color w:val="000000"/>
          <w:sz w:val="20"/>
          <w:szCs w:val="20"/>
        </w:rPr>
        <w:t xml:space="preserve">deneyim ön planda olduğu için bu öğrenciler öğrenirken </w:t>
      </w:r>
      <w:r w:rsidRPr="00AD1AC2">
        <w:rPr>
          <w:rFonts w:ascii="Times New Roman" w:hAnsi="Times New Roman"/>
          <w:color w:val="000000"/>
          <w:sz w:val="20"/>
          <w:szCs w:val="20"/>
        </w:rPr>
        <w:t>araştır</w:t>
      </w:r>
      <w:r>
        <w:rPr>
          <w:rFonts w:ascii="Times New Roman" w:hAnsi="Times New Roman"/>
          <w:color w:val="000000"/>
          <w:sz w:val="20"/>
          <w:szCs w:val="20"/>
        </w:rPr>
        <w:t>ma yapma</w:t>
      </w:r>
      <w:r w:rsidRPr="00AD1AC2">
        <w:rPr>
          <w:rFonts w:ascii="Times New Roman" w:hAnsi="Times New Roman"/>
          <w:color w:val="000000"/>
          <w:sz w:val="20"/>
          <w:szCs w:val="20"/>
        </w:rPr>
        <w:t>, yaparak</w:t>
      </w:r>
      <w:r>
        <w:rPr>
          <w:rFonts w:ascii="Times New Roman" w:hAnsi="Times New Roman"/>
          <w:color w:val="000000"/>
          <w:sz w:val="20"/>
          <w:szCs w:val="20"/>
        </w:rPr>
        <w:t xml:space="preserve"> ve</w:t>
      </w:r>
      <w:r w:rsidRPr="00AD1AC2">
        <w:rPr>
          <w:rFonts w:ascii="Times New Roman" w:hAnsi="Times New Roman"/>
          <w:color w:val="000000"/>
          <w:sz w:val="20"/>
          <w:szCs w:val="20"/>
        </w:rPr>
        <w:t xml:space="preserve"> yaşayarak öğren</w:t>
      </w:r>
      <w:r>
        <w:rPr>
          <w:rFonts w:ascii="Times New Roman" w:hAnsi="Times New Roman"/>
          <w:color w:val="000000"/>
          <w:sz w:val="20"/>
          <w:szCs w:val="20"/>
        </w:rPr>
        <w:t>meyi tercih ederler (</w:t>
      </w:r>
      <w:proofErr w:type="spellStart"/>
      <w:r>
        <w:rPr>
          <w:rFonts w:ascii="Times New Roman" w:hAnsi="Times New Roman"/>
          <w:color w:val="000000"/>
          <w:sz w:val="20"/>
          <w:szCs w:val="20"/>
        </w:rPr>
        <w:t>Altun</w:t>
      </w:r>
      <w:proofErr w:type="spellEnd"/>
      <w:r>
        <w:rPr>
          <w:rFonts w:ascii="Times New Roman" w:hAnsi="Times New Roman"/>
          <w:color w:val="000000"/>
          <w:sz w:val="20"/>
          <w:szCs w:val="20"/>
        </w:rPr>
        <w:t xml:space="preserve"> &amp; Yılmaz, 2016; Ekici, 2013). Bu nedenle özellikle d</w:t>
      </w:r>
      <w:r w:rsidRPr="00DC7A04">
        <w:rPr>
          <w:rFonts w:ascii="Times New Roman" w:hAnsi="Times New Roman"/>
          <w:color w:val="000000"/>
          <w:sz w:val="20"/>
          <w:szCs w:val="20"/>
        </w:rPr>
        <w:t>eğiştiren</w:t>
      </w:r>
      <w:r>
        <w:rPr>
          <w:rFonts w:ascii="Times New Roman" w:hAnsi="Times New Roman"/>
          <w:color w:val="000000"/>
          <w:sz w:val="20"/>
          <w:szCs w:val="20"/>
        </w:rPr>
        <w:t xml:space="preserve"> ve yerleştiren</w:t>
      </w:r>
      <w:r w:rsidRPr="00DC7A04">
        <w:rPr>
          <w:rFonts w:ascii="Times New Roman" w:hAnsi="Times New Roman"/>
          <w:color w:val="000000"/>
          <w:sz w:val="20"/>
          <w:szCs w:val="20"/>
        </w:rPr>
        <w:t xml:space="preserve"> öğrenme stilin</w:t>
      </w:r>
      <w:r>
        <w:rPr>
          <w:rFonts w:ascii="Times New Roman" w:hAnsi="Times New Roman"/>
          <w:color w:val="000000"/>
          <w:sz w:val="20"/>
          <w:szCs w:val="20"/>
        </w:rPr>
        <w:t xml:space="preserve">i tercih eden öğrencilerin matematik ve geometri bağlamındaki kanıt becerilerini muhakemelerini geliştirmek için somut deneyim temelli öğrenme ortamlarının tasarlanması uygun olabilir. </w:t>
      </w:r>
      <w:r w:rsidRPr="006221E7">
        <w:rPr>
          <w:rFonts w:ascii="Times New Roman" w:eastAsia="Times New Roman" w:hAnsi="Times New Roman"/>
          <w:iCs/>
          <w:sz w:val="20"/>
          <w:szCs w:val="24"/>
          <w:lang w:eastAsia="tr-TR"/>
        </w:rPr>
        <w:t>Benzer şekilde öğrencilerin üniversitedeki matematik derslerine yönelik hazır bulunuşları</w:t>
      </w:r>
      <w:r>
        <w:rPr>
          <w:rFonts w:ascii="Times New Roman" w:eastAsia="Times New Roman" w:hAnsi="Times New Roman"/>
          <w:iCs/>
          <w:sz w:val="20"/>
          <w:szCs w:val="24"/>
          <w:lang w:eastAsia="tr-TR"/>
        </w:rPr>
        <w:t>nın</w:t>
      </w:r>
      <w:r w:rsidRPr="006221E7">
        <w:rPr>
          <w:rFonts w:ascii="Times New Roman" w:eastAsia="Times New Roman" w:hAnsi="Times New Roman"/>
          <w:iCs/>
          <w:sz w:val="20"/>
          <w:szCs w:val="24"/>
          <w:lang w:eastAsia="tr-TR"/>
        </w:rPr>
        <w:t xml:space="preserve"> </w:t>
      </w:r>
      <w:r>
        <w:rPr>
          <w:rFonts w:ascii="Times New Roman" w:eastAsia="Times New Roman" w:hAnsi="Times New Roman"/>
          <w:iCs/>
          <w:sz w:val="20"/>
          <w:szCs w:val="24"/>
          <w:lang w:eastAsia="tr-TR"/>
        </w:rPr>
        <w:t>sağlanması</w:t>
      </w:r>
      <w:r w:rsidRPr="006221E7">
        <w:rPr>
          <w:rFonts w:ascii="Times New Roman" w:eastAsia="Times New Roman" w:hAnsi="Times New Roman"/>
          <w:iCs/>
          <w:sz w:val="20"/>
          <w:szCs w:val="24"/>
          <w:lang w:eastAsia="tr-TR"/>
        </w:rPr>
        <w:t xml:space="preserve"> gereği özellikle geometri ile ilgili ispat ve ispat yöntemlerine ilişkin öğrenme ortamlarının </w:t>
      </w:r>
      <w:r w:rsidRPr="006221E7">
        <w:rPr>
          <w:rFonts w:ascii="Times New Roman" w:eastAsia="Times New Roman" w:hAnsi="Times New Roman"/>
          <w:iCs/>
          <w:sz w:val="20"/>
          <w:szCs w:val="24"/>
          <w:lang w:eastAsia="tr-TR"/>
        </w:rPr>
        <w:lastRenderedPageBreak/>
        <w:t xml:space="preserve">ortaokuldan itibaren </w:t>
      </w:r>
      <w:r>
        <w:rPr>
          <w:rFonts w:ascii="Times New Roman" w:eastAsia="Times New Roman" w:hAnsi="Times New Roman"/>
          <w:iCs/>
          <w:sz w:val="20"/>
          <w:szCs w:val="24"/>
          <w:lang w:eastAsia="tr-TR"/>
        </w:rPr>
        <w:t xml:space="preserve">tasarlanması </w:t>
      </w:r>
      <w:r w:rsidRPr="006221E7">
        <w:rPr>
          <w:rFonts w:ascii="Times New Roman" w:eastAsia="Times New Roman" w:hAnsi="Times New Roman"/>
          <w:iCs/>
          <w:sz w:val="20"/>
          <w:szCs w:val="24"/>
          <w:lang w:eastAsia="tr-TR"/>
        </w:rPr>
        <w:t xml:space="preserve">yararlı olabilir. Gelecekteki çalışmalarda çeşitli öğrenme stillerine uygun tasarlanan geometri öğrenme ortamlarında öğrencilerin Van </w:t>
      </w:r>
      <w:proofErr w:type="spellStart"/>
      <w:r w:rsidRPr="006221E7">
        <w:rPr>
          <w:rFonts w:ascii="Times New Roman" w:eastAsia="Times New Roman" w:hAnsi="Times New Roman"/>
          <w:iCs/>
          <w:sz w:val="20"/>
          <w:szCs w:val="24"/>
          <w:lang w:eastAsia="tr-TR"/>
        </w:rPr>
        <w:t>Hiele</w:t>
      </w:r>
      <w:proofErr w:type="spellEnd"/>
      <w:r w:rsidRPr="006221E7">
        <w:rPr>
          <w:rFonts w:ascii="Times New Roman" w:eastAsia="Times New Roman" w:hAnsi="Times New Roman"/>
          <w:iCs/>
          <w:sz w:val="20"/>
          <w:szCs w:val="24"/>
          <w:lang w:eastAsia="tr-TR"/>
        </w:rPr>
        <w:t xml:space="preserve"> geometrik düşünme düzeyleri nitel ve nicel desenleri birlikte kullanan araştırmalarla derinlemesine incelenebi</w:t>
      </w:r>
      <w:r>
        <w:rPr>
          <w:rFonts w:ascii="Times New Roman" w:eastAsia="Times New Roman" w:hAnsi="Times New Roman"/>
          <w:iCs/>
          <w:sz w:val="20"/>
          <w:szCs w:val="24"/>
          <w:lang w:eastAsia="tr-TR"/>
        </w:rPr>
        <w:t>lir</w:t>
      </w:r>
      <w:r w:rsidRPr="006221E7">
        <w:rPr>
          <w:rFonts w:ascii="Times New Roman" w:eastAsia="Times New Roman" w:hAnsi="Times New Roman"/>
          <w:iCs/>
          <w:sz w:val="20"/>
          <w:szCs w:val="24"/>
          <w:lang w:eastAsia="tr-TR"/>
        </w:rPr>
        <w:t>.</w:t>
      </w:r>
    </w:p>
    <w:p w14:paraId="23708BE1" w14:textId="70EE1597" w:rsidR="00EA53F8" w:rsidRPr="006101ED" w:rsidRDefault="00EA53F8" w:rsidP="00DB1014">
      <w:pPr>
        <w:spacing w:after="120" w:line="240" w:lineRule="auto"/>
        <w:jc w:val="both"/>
        <w:rPr>
          <w:rFonts w:ascii="Times New Roman" w:hAnsi="Times New Roman"/>
          <w:bCs/>
          <w:noProof/>
          <w:color w:val="000000" w:themeColor="text1"/>
          <w:sz w:val="20"/>
          <w:szCs w:val="20"/>
          <w:lang w:val="en-US"/>
        </w:rPr>
      </w:pPr>
    </w:p>
    <w:p w14:paraId="20666AC4" w14:textId="544377F5" w:rsidR="0097024C" w:rsidRDefault="00743B55" w:rsidP="002A5B51">
      <w:pPr>
        <w:keepNext/>
        <w:spacing w:after="120" w:line="240" w:lineRule="auto"/>
        <w:jc w:val="both"/>
        <w:outlineLvl w:val="1"/>
        <w:rPr>
          <w:rFonts w:ascii="Times New Roman" w:eastAsia="Times New Roman" w:hAnsi="Times New Roman"/>
          <w:b/>
          <w:sz w:val="20"/>
          <w:szCs w:val="20"/>
          <w:lang w:val="en-US"/>
        </w:rPr>
      </w:pPr>
      <w:proofErr w:type="spellStart"/>
      <w:r w:rsidRPr="006101ED">
        <w:rPr>
          <w:rFonts w:ascii="Times New Roman" w:eastAsia="Times New Roman" w:hAnsi="Times New Roman"/>
          <w:b/>
          <w:sz w:val="20"/>
          <w:szCs w:val="20"/>
          <w:lang w:val="en-US"/>
        </w:rPr>
        <w:t>Kaynaklar</w:t>
      </w:r>
      <w:proofErr w:type="spellEnd"/>
      <w:r w:rsidRPr="006101ED">
        <w:rPr>
          <w:rFonts w:ascii="Times New Roman" w:eastAsia="Times New Roman" w:hAnsi="Times New Roman"/>
          <w:b/>
          <w:sz w:val="20"/>
          <w:szCs w:val="20"/>
          <w:lang w:val="en-US"/>
        </w:rPr>
        <w:t xml:space="preserve"> / References</w:t>
      </w:r>
    </w:p>
    <w:p w14:paraId="33B4F943"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Akay, S</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&amp; Kurtuluş, A. (2017). Öğretmen adaylarının geometrik düşünme düzeyleri ve beyin baskınlıklarının bazı değişkenler açısından incelenmesi. </w:t>
      </w:r>
      <w:r w:rsidRPr="006221E7">
        <w:rPr>
          <w:rFonts w:ascii="Times New Roman" w:hAnsi="Times New Roman"/>
          <w:i/>
          <w:iCs/>
          <w:sz w:val="20"/>
          <w:szCs w:val="20"/>
        </w:rPr>
        <w:t>Mehmet Akif Ersoy Üniversitesi Eğitim Fakültesi Dergisi, 1</w:t>
      </w:r>
      <w:r w:rsidRPr="006221E7">
        <w:rPr>
          <w:rFonts w:ascii="Times New Roman" w:hAnsi="Times New Roman"/>
          <w:sz w:val="20"/>
          <w:szCs w:val="20"/>
        </w:rPr>
        <w:t>(41), 38-61.</w:t>
      </w:r>
    </w:p>
    <w:p w14:paraId="40CB3E34" w14:textId="77777777" w:rsidR="00341E8B" w:rsidRDefault="00341E8B" w:rsidP="00341E8B">
      <w:pPr>
        <w:spacing w:after="0" w:line="240" w:lineRule="auto"/>
        <w:ind w:left="284" w:hanging="284"/>
        <w:jc w:val="both"/>
        <w:rPr>
          <w:rFonts w:ascii="Times New Roman" w:hAnsi="Times New Roman"/>
          <w:sz w:val="20"/>
          <w:szCs w:val="20"/>
        </w:rPr>
      </w:pPr>
      <w:proofErr w:type="spellStart"/>
      <w:r w:rsidRPr="00E87659">
        <w:rPr>
          <w:rFonts w:ascii="Times New Roman" w:hAnsi="Times New Roman"/>
          <w:sz w:val="20"/>
          <w:szCs w:val="20"/>
        </w:rPr>
        <w:t>A</w:t>
      </w:r>
      <w:r>
        <w:rPr>
          <w:rFonts w:ascii="Times New Roman" w:hAnsi="Times New Roman"/>
          <w:sz w:val="20"/>
          <w:szCs w:val="20"/>
        </w:rPr>
        <w:t>ltun</w:t>
      </w:r>
      <w:proofErr w:type="spellEnd"/>
      <w:r w:rsidRPr="00E87659">
        <w:rPr>
          <w:rFonts w:ascii="Times New Roman" w:hAnsi="Times New Roman"/>
          <w:sz w:val="20"/>
          <w:szCs w:val="20"/>
        </w:rPr>
        <w:t>, H</w:t>
      </w:r>
      <w:proofErr w:type="gramStart"/>
      <w:r w:rsidRPr="00E87659">
        <w:rPr>
          <w:rFonts w:ascii="Times New Roman" w:hAnsi="Times New Roman"/>
          <w:sz w:val="20"/>
          <w:szCs w:val="20"/>
        </w:rPr>
        <w:t>.,</w:t>
      </w:r>
      <w:proofErr w:type="gramEnd"/>
      <w:r w:rsidRPr="00E87659">
        <w:rPr>
          <w:rFonts w:ascii="Times New Roman" w:hAnsi="Times New Roman"/>
          <w:sz w:val="20"/>
          <w:szCs w:val="20"/>
        </w:rPr>
        <w:t xml:space="preserve"> &amp; Y</w:t>
      </w:r>
      <w:r>
        <w:rPr>
          <w:rFonts w:ascii="Times New Roman" w:hAnsi="Times New Roman"/>
          <w:sz w:val="20"/>
          <w:szCs w:val="20"/>
        </w:rPr>
        <w:t>ılmaz</w:t>
      </w:r>
      <w:r w:rsidRPr="00E87659">
        <w:rPr>
          <w:rFonts w:ascii="Times New Roman" w:hAnsi="Times New Roman"/>
          <w:sz w:val="20"/>
          <w:szCs w:val="20"/>
        </w:rPr>
        <w:t xml:space="preserve">, S. (2016). İlköğretim matematik öğretmenliği lisans öğrencilerinin türev konusundaki akademik başarıları ile öğrenme stilleri arasındaki ilişkilerin incelenmesi. </w:t>
      </w:r>
      <w:r w:rsidRPr="00E87659">
        <w:rPr>
          <w:rFonts w:ascii="Times New Roman" w:hAnsi="Times New Roman"/>
          <w:i/>
          <w:iCs/>
          <w:sz w:val="20"/>
          <w:szCs w:val="20"/>
        </w:rPr>
        <w:t>Batı Anadolu Eğitim Bilimleri Dergisi, 7</w:t>
      </w:r>
      <w:r w:rsidRPr="00E87659">
        <w:rPr>
          <w:rFonts w:ascii="Times New Roman" w:hAnsi="Times New Roman"/>
          <w:sz w:val="20"/>
          <w:szCs w:val="20"/>
        </w:rPr>
        <w:t>(13), 161-182.</w:t>
      </w:r>
    </w:p>
    <w:p w14:paraId="501E39F0"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3A6CCB">
        <w:rPr>
          <w:rFonts w:ascii="Times New Roman" w:hAnsi="Times New Roman"/>
          <w:sz w:val="20"/>
          <w:szCs w:val="20"/>
        </w:rPr>
        <w:t>Altun</w:t>
      </w:r>
      <w:proofErr w:type="spellEnd"/>
      <w:r w:rsidRPr="003A6CCB">
        <w:rPr>
          <w:rFonts w:ascii="Times New Roman" w:hAnsi="Times New Roman"/>
          <w:sz w:val="20"/>
          <w:szCs w:val="20"/>
        </w:rPr>
        <w:t>, H</w:t>
      </w:r>
      <w:proofErr w:type="gramStart"/>
      <w:r w:rsidRPr="003A6CCB">
        <w:rPr>
          <w:rFonts w:ascii="Times New Roman" w:hAnsi="Times New Roman"/>
          <w:sz w:val="20"/>
          <w:szCs w:val="20"/>
        </w:rPr>
        <w:t>.,</w:t>
      </w:r>
      <w:proofErr w:type="gramEnd"/>
      <w:r w:rsidRPr="003A6CCB">
        <w:rPr>
          <w:rFonts w:ascii="Times New Roman" w:hAnsi="Times New Roman"/>
          <w:sz w:val="20"/>
          <w:szCs w:val="20"/>
        </w:rPr>
        <w:t xml:space="preserve"> &amp; </w:t>
      </w:r>
      <w:proofErr w:type="spellStart"/>
      <w:r w:rsidRPr="003A6CCB">
        <w:rPr>
          <w:rFonts w:ascii="Times New Roman" w:hAnsi="Times New Roman"/>
          <w:sz w:val="20"/>
          <w:szCs w:val="20"/>
        </w:rPr>
        <w:t>Yilmaz</w:t>
      </w:r>
      <w:proofErr w:type="spellEnd"/>
      <w:r w:rsidRPr="003A6CCB">
        <w:rPr>
          <w:rFonts w:ascii="Times New Roman" w:hAnsi="Times New Roman"/>
          <w:sz w:val="20"/>
          <w:szCs w:val="20"/>
        </w:rPr>
        <w:t xml:space="preserve">, S. </w:t>
      </w:r>
      <w:r>
        <w:rPr>
          <w:rFonts w:ascii="Times New Roman" w:hAnsi="Times New Roman"/>
          <w:sz w:val="20"/>
          <w:szCs w:val="20"/>
        </w:rPr>
        <w:t xml:space="preserve">(2019). </w:t>
      </w:r>
      <w:r w:rsidRPr="003A6CCB">
        <w:rPr>
          <w:rFonts w:ascii="Times New Roman" w:hAnsi="Times New Roman"/>
          <w:sz w:val="20"/>
          <w:szCs w:val="20"/>
        </w:rPr>
        <w:t xml:space="preserve">İlköğretim Matematik Öğretmen Adaylarının Akademik Başarılarını Öğrenme Stillerine Göre İncelenmesi. </w:t>
      </w:r>
      <w:r w:rsidRPr="003A6CCB">
        <w:rPr>
          <w:rFonts w:ascii="Times New Roman" w:hAnsi="Times New Roman"/>
          <w:i/>
          <w:iCs/>
          <w:sz w:val="20"/>
          <w:szCs w:val="20"/>
        </w:rPr>
        <w:t>Folklor/Edebiyat, 25</w:t>
      </w:r>
      <w:r w:rsidRPr="003A6CCB">
        <w:rPr>
          <w:rFonts w:ascii="Times New Roman" w:hAnsi="Times New Roman"/>
          <w:sz w:val="20"/>
          <w:szCs w:val="20"/>
        </w:rPr>
        <w:t>(97), 781-792.</w:t>
      </w:r>
    </w:p>
    <w:p w14:paraId="32A19F5A"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Bowers</w:t>
      </w:r>
      <w:proofErr w:type="spellEnd"/>
      <w:r w:rsidRPr="006221E7">
        <w:rPr>
          <w:rFonts w:ascii="Times New Roman" w:hAnsi="Times New Roman"/>
          <w:sz w:val="20"/>
          <w:szCs w:val="20"/>
        </w:rPr>
        <w:t xml:space="preserve">, P. S. (1987). </w:t>
      </w:r>
      <w:proofErr w:type="spellStart"/>
      <w:r w:rsidRPr="006221E7">
        <w:rPr>
          <w:rFonts w:ascii="Times New Roman" w:hAnsi="Times New Roman"/>
          <w:sz w:val="20"/>
          <w:szCs w:val="20"/>
        </w:rPr>
        <w:t>The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effects</w:t>
      </w:r>
      <w:proofErr w:type="spellEnd"/>
      <w:r w:rsidRPr="006221E7">
        <w:rPr>
          <w:rFonts w:ascii="Times New Roman" w:hAnsi="Times New Roman"/>
          <w:sz w:val="20"/>
          <w:szCs w:val="20"/>
        </w:rPr>
        <w:t xml:space="preserve"> of </w:t>
      </w:r>
      <w:proofErr w:type="spellStart"/>
      <w:r w:rsidRPr="006221E7">
        <w:rPr>
          <w:rFonts w:ascii="Times New Roman" w:hAnsi="Times New Roman"/>
          <w:sz w:val="20"/>
          <w:szCs w:val="20"/>
        </w:rPr>
        <w:t>the</w:t>
      </w:r>
      <w:proofErr w:type="spellEnd"/>
      <w:r w:rsidRPr="006221E7">
        <w:rPr>
          <w:rFonts w:ascii="Times New Roman" w:hAnsi="Times New Roman"/>
          <w:sz w:val="20"/>
          <w:szCs w:val="20"/>
        </w:rPr>
        <w:t xml:space="preserve"> 4MAT </w:t>
      </w:r>
      <w:proofErr w:type="spellStart"/>
      <w:r w:rsidRPr="006221E7">
        <w:rPr>
          <w:rFonts w:ascii="Times New Roman" w:hAnsi="Times New Roman"/>
          <w:sz w:val="20"/>
          <w:szCs w:val="20"/>
        </w:rPr>
        <w:t>system</w:t>
      </w:r>
      <w:proofErr w:type="spellEnd"/>
      <w:r w:rsidRPr="006221E7">
        <w:rPr>
          <w:rFonts w:ascii="Times New Roman" w:hAnsi="Times New Roman"/>
          <w:sz w:val="20"/>
          <w:szCs w:val="20"/>
        </w:rPr>
        <w:t xml:space="preserve"> on </w:t>
      </w:r>
      <w:proofErr w:type="spellStart"/>
      <w:r w:rsidRPr="006221E7">
        <w:rPr>
          <w:rFonts w:ascii="Times New Roman" w:hAnsi="Times New Roman"/>
          <w:sz w:val="20"/>
          <w:szCs w:val="20"/>
        </w:rPr>
        <w:t>achievement</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attitudes</w:t>
      </w:r>
      <w:proofErr w:type="spellEnd"/>
      <w:r w:rsidRPr="006221E7">
        <w:rPr>
          <w:rFonts w:ascii="Times New Roman" w:hAnsi="Times New Roman"/>
          <w:sz w:val="20"/>
          <w:szCs w:val="20"/>
        </w:rPr>
        <w:t xml:space="preserve"> in </w:t>
      </w:r>
      <w:proofErr w:type="spellStart"/>
      <w:r w:rsidRPr="006221E7">
        <w:rPr>
          <w:rFonts w:ascii="Times New Roman" w:hAnsi="Times New Roman"/>
          <w:sz w:val="20"/>
          <w:szCs w:val="20"/>
        </w:rPr>
        <w:t>science</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Unpublished</w:t>
      </w:r>
      <w:proofErr w:type="spellEnd"/>
      <w:r w:rsidRPr="006221E7">
        <w:rPr>
          <w:rFonts w:ascii="Times New Roman" w:hAnsi="Times New Roman"/>
          <w:i/>
          <w:iCs/>
          <w:sz w:val="20"/>
          <w:szCs w:val="20"/>
        </w:rPr>
        <w:t xml:space="preserve"> </w:t>
      </w:r>
      <w:proofErr w:type="spellStart"/>
      <w:proofErr w:type="gramStart"/>
      <w:r w:rsidRPr="006221E7">
        <w:rPr>
          <w:rFonts w:ascii="Times New Roman" w:hAnsi="Times New Roman"/>
          <w:i/>
          <w:iCs/>
          <w:sz w:val="20"/>
          <w:szCs w:val="20"/>
        </w:rPr>
        <w:t>Ph.D</w:t>
      </w:r>
      <w:proofErr w:type="spellEnd"/>
      <w:proofErr w:type="gram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Dissertation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The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University</w:t>
      </w:r>
      <w:proofErr w:type="spellEnd"/>
      <w:r w:rsidRPr="006221E7">
        <w:rPr>
          <w:rFonts w:ascii="Times New Roman" w:hAnsi="Times New Roman"/>
          <w:sz w:val="20"/>
          <w:szCs w:val="20"/>
        </w:rPr>
        <w:t xml:space="preserve"> of North Carolina, </w:t>
      </w:r>
      <w:proofErr w:type="spellStart"/>
      <w:r w:rsidRPr="006221E7">
        <w:rPr>
          <w:rFonts w:ascii="Times New Roman" w:hAnsi="Times New Roman"/>
          <w:sz w:val="20"/>
          <w:szCs w:val="20"/>
        </w:rPr>
        <w:t>Chapel</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Hill</w:t>
      </w:r>
      <w:proofErr w:type="spellEnd"/>
      <w:r w:rsidRPr="006221E7">
        <w:rPr>
          <w:rFonts w:ascii="Times New Roman" w:hAnsi="Times New Roman"/>
          <w:sz w:val="20"/>
          <w:szCs w:val="20"/>
        </w:rPr>
        <w:t>.</w:t>
      </w:r>
    </w:p>
    <w:p w14:paraId="7D6B2080"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Denizoğlu</w:t>
      </w:r>
      <w:proofErr w:type="spellEnd"/>
      <w:r w:rsidRPr="006221E7">
        <w:rPr>
          <w:rFonts w:ascii="Times New Roman" w:hAnsi="Times New Roman"/>
          <w:sz w:val="20"/>
          <w:szCs w:val="20"/>
        </w:rPr>
        <w:t xml:space="preserve">, P. (2008). </w:t>
      </w:r>
      <w:r w:rsidRPr="006221E7">
        <w:rPr>
          <w:rFonts w:ascii="Times New Roman" w:hAnsi="Times New Roman"/>
          <w:i/>
          <w:iCs/>
          <w:sz w:val="20"/>
          <w:szCs w:val="20"/>
        </w:rPr>
        <w:t xml:space="preserve">Fen bilgisi öğretmen </w:t>
      </w:r>
      <w:proofErr w:type="spellStart"/>
      <w:r w:rsidRPr="006221E7">
        <w:rPr>
          <w:rFonts w:ascii="Times New Roman" w:hAnsi="Times New Roman"/>
          <w:i/>
          <w:iCs/>
          <w:sz w:val="20"/>
          <w:szCs w:val="20"/>
        </w:rPr>
        <w:t>adaylarinin</w:t>
      </w:r>
      <w:proofErr w:type="spellEnd"/>
      <w:r w:rsidRPr="006221E7">
        <w:rPr>
          <w:rFonts w:ascii="Times New Roman" w:hAnsi="Times New Roman"/>
          <w:i/>
          <w:iCs/>
          <w:sz w:val="20"/>
          <w:szCs w:val="20"/>
        </w:rPr>
        <w:t xml:space="preserve"> fen bilgisi öğretimi öz-yeterlik inanç düzeyleri, öğrenme stilleri ve fen bilgisi öğretimine yönelik </w:t>
      </w:r>
      <w:proofErr w:type="spellStart"/>
      <w:r w:rsidRPr="006221E7">
        <w:rPr>
          <w:rFonts w:ascii="Times New Roman" w:hAnsi="Times New Roman"/>
          <w:i/>
          <w:iCs/>
          <w:sz w:val="20"/>
          <w:szCs w:val="20"/>
        </w:rPr>
        <w:t>tutumlari</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arasindaki</w:t>
      </w:r>
      <w:proofErr w:type="spellEnd"/>
      <w:r w:rsidRPr="006221E7">
        <w:rPr>
          <w:rFonts w:ascii="Times New Roman" w:hAnsi="Times New Roman"/>
          <w:i/>
          <w:iCs/>
          <w:sz w:val="20"/>
          <w:szCs w:val="20"/>
        </w:rPr>
        <w:t xml:space="preserve"> ilişkinin değerlendirilmesi</w:t>
      </w:r>
      <w:r w:rsidRPr="006221E7">
        <w:rPr>
          <w:rFonts w:ascii="Times New Roman" w:hAnsi="Times New Roman"/>
          <w:sz w:val="20"/>
          <w:szCs w:val="20"/>
        </w:rPr>
        <w:t>. Yayınlanmamış Yüksek Lisans Tezi, Çukurova Üniversitesi Sosyal Bilimler Enstitüsü.</w:t>
      </w:r>
    </w:p>
    <w:p w14:paraId="11CAC26B" w14:textId="77777777" w:rsidR="00341E8B"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Duatepe</w:t>
      </w:r>
      <w:proofErr w:type="spellEnd"/>
      <w:r w:rsidRPr="006221E7">
        <w:rPr>
          <w:rFonts w:ascii="Times New Roman" w:hAnsi="Times New Roman"/>
          <w:sz w:val="20"/>
          <w:szCs w:val="20"/>
        </w:rPr>
        <w:t xml:space="preserve">, A. (2000). </w:t>
      </w:r>
      <w:r w:rsidRPr="006221E7">
        <w:rPr>
          <w:rFonts w:ascii="Times New Roman" w:hAnsi="Times New Roman"/>
          <w:i/>
          <w:iCs/>
          <w:sz w:val="20"/>
          <w:szCs w:val="20"/>
        </w:rPr>
        <w:t xml:space="preserve">An </w:t>
      </w:r>
      <w:proofErr w:type="spellStart"/>
      <w:r w:rsidRPr="006221E7">
        <w:rPr>
          <w:rFonts w:ascii="Times New Roman" w:hAnsi="Times New Roman"/>
          <w:i/>
          <w:iCs/>
          <w:sz w:val="20"/>
          <w:szCs w:val="20"/>
        </w:rPr>
        <w:t>investigation</w:t>
      </w:r>
      <w:proofErr w:type="spellEnd"/>
      <w:r w:rsidRPr="006221E7">
        <w:rPr>
          <w:rFonts w:ascii="Times New Roman" w:hAnsi="Times New Roman"/>
          <w:i/>
          <w:iCs/>
          <w:sz w:val="20"/>
          <w:szCs w:val="20"/>
        </w:rPr>
        <w:t xml:space="preserve"> on </w:t>
      </w:r>
      <w:proofErr w:type="spellStart"/>
      <w:r w:rsidRPr="006221E7">
        <w:rPr>
          <w:rFonts w:ascii="Times New Roman" w:hAnsi="Times New Roman"/>
          <w:i/>
          <w:iCs/>
          <w:sz w:val="20"/>
          <w:szCs w:val="20"/>
        </w:rPr>
        <w:t>the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relationship</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between</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van</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Hiele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geometric</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level</w:t>
      </w:r>
      <w:proofErr w:type="spellEnd"/>
      <w:r w:rsidRPr="006221E7">
        <w:rPr>
          <w:rFonts w:ascii="Times New Roman" w:hAnsi="Times New Roman"/>
          <w:i/>
          <w:iCs/>
          <w:sz w:val="20"/>
          <w:szCs w:val="20"/>
        </w:rPr>
        <w:t xml:space="preserve"> of </w:t>
      </w:r>
      <w:proofErr w:type="spellStart"/>
      <w:r w:rsidRPr="006221E7">
        <w:rPr>
          <w:rFonts w:ascii="Times New Roman" w:hAnsi="Times New Roman"/>
          <w:i/>
          <w:iCs/>
          <w:sz w:val="20"/>
          <w:szCs w:val="20"/>
        </w:rPr>
        <w:t>thinking</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demographic</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variables</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for</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preservice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elementary</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school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teachers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Unpublished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Master's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thesis</w:t>
      </w:r>
      <w:proofErr w:type="spellEnd"/>
      <w:r w:rsidRPr="006221E7">
        <w:rPr>
          <w:rFonts w:ascii="Times New Roman" w:hAnsi="Times New Roman"/>
          <w:sz w:val="20"/>
          <w:szCs w:val="20"/>
        </w:rPr>
        <w:t xml:space="preserve">, METU, Ankara, </w:t>
      </w:r>
      <w:proofErr w:type="spellStart"/>
      <w:r w:rsidRPr="006221E7">
        <w:rPr>
          <w:rFonts w:ascii="Times New Roman" w:hAnsi="Times New Roman"/>
          <w:sz w:val="20"/>
          <w:szCs w:val="20"/>
        </w:rPr>
        <w:t>Turkey</w:t>
      </w:r>
      <w:proofErr w:type="spellEnd"/>
      <w:r w:rsidRPr="006221E7">
        <w:rPr>
          <w:rFonts w:ascii="Times New Roman" w:hAnsi="Times New Roman"/>
          <w:sz w:val="20"/>
          <w:szCs w:val="20"/>
        </w:rPr>
        <w:t>.</w:t>
      </w:r>
    </w:p>
    <w:p w14:paraId="2A913659"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Pr>
          <w:rFonts w:ascii="Times New Roman" w:hAnsi="Times New Roman"/>
          <w:sz w:val="20"/>
          <w:szCs w:val="20"/>
        </w:rPr>
        <w:t>Duatepe-</w:t>
      </w:r>
      <w:r w:rsidRPr="00B33CC0">
        <w:rPr>
          <w:rFonts w:ascii="Times New Roman" w:hAnsi="Times New Roman"/>
          <w:sz w:val="20"/>
          <w:szCs w:val="20"/>
        </w:rPr>
        <w:t>Paksu</w:t>
      </w:r>
      <w:proofErr w:type="spellEnd"/>
      <w:r w:rsidRPr="00B33CC0">
        <w:rPr>
          <w:rFonts w:ascii="Times New Roman" w:hAnsi="Times New Roman"/>
          <w:sz w:val="20"/>
          <w:szCs w:val="20"/>
        </w:rPr>
        <w:t xml:space="preserve">, A. (2013). Sınıf öğretmeni adaylarının geometri </w:t>
      </w:r>
      <w:proofErr w:type="spellStart"/>
      <w:r w:rsidRPr="00B33CC0">
        <w:rPr>
          <w:rFonts w:ascii="Times New Roman" w:hAnsi="Times New Roman"/>
          <w:sz w:val="20"/>
          <w:szCs w:val="20"/>
        </w:rPr>
        <w:t>hazırbulunuşlukları</w:t>
      </w:r>
      <w:proofErr w:type="spellEnd"/>
      <w:r w:rsidRPr="00B33CC0">
        <w:rPr>
          <w:rFonts w:ascii="Times New Roman" w:hAnsi="Times New Roman"/>
          <w:sz w:val="20"/>
          <w:szCs w:val="20"/>
        </w:rPr>
        <w:t xml:space="preserve">, düşünme düzeyleri, geometriye karşı </w:t>
      </w:r>
      <w:proofErr w:type="spellStart"/>
      <w:r w:rsidRPr="00B33CC0">
        <w:rPr>
          <w:rFonts w:ascii="Times New Roman" w:hAnsi="Times New Roman"/>
          <w:sz w:val="20"/>
          <w:szCs w:val="20"/>
        </w:rPr>
        <w:t>özyeterlikleri</w:t>
      </w:r>
      <w:proofErr w:type="spellEnd"/>
      <w:r w:rsidRPr="00B33CC0">
        <w:rPr>
          <w:rFonts w:ascii="Times New Roman" w:hAnsi="Times New Roman"/>
          <w:sz w:val="20"/>
          <w:szCs w:val="20"/>
        </w:rPr>
        <w:t xml:space="preserve"> ve tutumları. </w:t>
      </w:r>
      <w:r w:rsidRPr="00B33CC0">
        <w:rPr>
          <w:rFonts w:ascii="Times New Roman" w:hAnsi="Times New Roman"/>
          <w:i/>
          <w:iCs/>
          <w:sz w:val="20"/>
          <w:szCs w:val="20"/>
        </w:rPr>
        <w:t>Pamukkale Üniversitesi Eğitim Fakültesi Dergisi, 33</w:t>
      </w:r>
      <w:r w:rsidRPr="00B33CC0">
        <w:rPr>
          <w:rFonts w:ascii="Times New Roman" w:hAnsi="Times New Roman"/>
          <w:sz w:val="20"/>
          <w:szCs w:val="20"/>
        </w:rPr>
        <w:t>(33), 203-218.</w:t>
      </w:r>
    </w:p>
    <w:p w14:paraId="1FDEC602"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Ekici, G. (2013). </w:t>
      </w:r>
      <w:proofErr w:type="spellStart"/>
      <w:r w:rsidRPr="006221E7">
        <w:rPr>
          <w:rFonts w:ascii="Times New Roman" w:hAnsi="Times New Roman"/>
          <w:sz w:val="20"/>
          <w:szCs w:val="20"/>
        </w:rPr>
        <w:t>Gregorc</w:t>
      </w:r>
      <w:proofErr w:type="spellEnd"/>
      <w:r w:rsidRPr="006221E7">
        <w:rPr>
          <w:rFonts w:ascii="Times New Roman" w:hAnsi="Times New Roman"/>
          <w:sz w:val="20"/>
          <w:szCs w:val="20"/>
        </w:rPr>
        <w:t xml:space="preserve"> ve </w:t>
      </w:r>
      <w:proofErr w:type="spellStart"/>
      <w:r w:rsidRPr="006221E7">
        <w:rPr>
          <w:rFonts w:ascii="Times New Roman" w:hAnsi="Times New Roman"/>
          <w:sz w:val="20"/>
          <w:szCs w:val="20"/>
        </w:rPr>
        <w:t>Kolb</w:t>
      </w:r>
      <w:proofErr w:type="spellEnd"/>
      <w:r w:rsidRPr="006221E7">
        <w:rPr>
          <w:rFonts w:ascii="Times New Roman" w:hAnsi="Times New Roman"/>
          <w:sz w:val="20"/>
          <w:szCs w:val="20"/>
        </w:rPr>
        <w:t xml:space="preserve"> öğrenme stili modellerine göre öğretmen adaylarının öğrenme stillerinin cinsiyet ve genel akademik başarı açısından incelenmesi. </w:t>
      </w:r>
      <w:r w:rsidRPr="006221E7">
        <w:rPr>
          <w:rFonts w:ascii="Times New Roman" w:hAnsi="Times New Roman"/>
          <w:i/>
          <w:iCs/>
          <w:sz w:val="20"/>
          <w:szCs w:val="20"/>
        </w:rPr>
        <w:t>Eğitim ve Bilim, 38</w:t>
      </w:r>
      <w:r w:rsidRPr="006221E7">
        <w:rPr>
          <w:rFonts w:ascii="Times New Roman" w:hAnsi="Times New Roman"/>
          <w:sz w:val="20"/>
          <w:szCs w:val="20"/>
        </w:rPr>
        <w:t>(167), 211-225.</w:t>
      </w:r>
    </w:p>
    <w:p w14:paraId="405EEDC1"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Evin- Gencel. (2008). Sosyal bilgiler dersinde </w:t>
      </w:r>
      <w:proofErr w:type="spellStart"/>
      <w:r>
        <w:rPr>
          <w:rFonts w:ascii="Times New Roman" w:hAnsi="Times New Roman"/>
          <w:sz w:val="20"/>
          <w:szCs w:val="20"/>
        </w:rPr>
        <w:t>K</w:t>
      </w:r>
      <w:r w:rsidRPr="006221E7">
        <w:rPr>
          <w:rFonts w:ascii="Times New Roman" w:hAnsi="Times New Roman"/>
          <w:sz w:val="20"/>
          <w:szCs w:val="20"/>
        </w:rPr>
        <w:t>olb’un</w:t>
      </w:r>
      <w:proofErr w:type="spellEnd"/>
      <w:r w:rsidRPr="006221E7">
        <w:rPr>
          <w:rFonts w:ascii="Times New Roman" w:hAnsi="Times New Roman"/>
          <w:sz w:val="20"/>
          <w:szCs w:val="20"/>
        </w:rPr>
        <w:t xml:space="preserve"> deneyimsel öğrenme kuramına dayalı eğitimin tutum, akademik başarı ve öğrenmenin kalıcılığına etkisi. </w:t>
      </w:r>
      <w:r w:rsidRPr="006221E7">
        <w:rPr>
          <w:rFonts w:ascii="Times New Roman" w:hAnsi="Times New Roman"/>
          <w:i/>
          <w:iCs/>
          <w:sz w:val="20"/>
          <w:szCs w:val="20"/>
        </w:rPr>
        <w:t>İlköğretim Online, 7</w:t>
      </w:r>
      <w:r w:rsidRPr="006221E7">
        <w:rPr>
          <w:rFonts w:ascii="Times New Roman" w:hAnsi="Times New Roman"/>
          <w:sz w:val="20"/>
          <w:szCs w:val="20"/>
        </w:rPr>
        <w:t>(2), 401-420</w:t>
      </w:r>
    </w:p>
    <w:p w14:paraId="14D3D357"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Ertekin, E</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w:t>
      </w:r>
      <w:proofErr w:type="spellStart"/>
      <w:r w:rsidRPr="006221E7">
        <w:rPr>
          <w:rFonts w:ascii="Times New Roman" w:hAnsi="Times New Roman"/>
          <w:sz w:val="20"/>
          <w:szCs w:val="20"/>
        </w:rPr>
        <w:t>Dilmac</w:t>
      </w:r>
      <w:proofErr w:type="spellEnd"/>
      <w:r w:rsidRPr="006221E7">
        <w:rPr>
          <w:rFonts w:ascii="Times New Roman" w:hAnsi="Times New Roman"/>
          <w:sz w:val="20"/>
          <w:szCs w:val="20"/>
        </w:rPr>
        <w:t xml:space="preserve">, B., &amp; </w:t>
      </w:r>
      <w:proofErr w:type="spellStart"/>
      <w:r w:rsidRPr="006221E7">
        <w:rPr>
          <w:rFonts w:ascii="Times New Roman" w:hAnsi="Times New Roman"/>
          <w:sz w:val="20"/>
          <w:szCs w:val="20"/>
        </w:rPr>
        <w:t>Yazici</w:t>
      </w:r>
      <w:proofErr w:type="spellEnd"/>
      <w:r w:rsidRPr="006221E7">
        <w:rPr>
          <w:rFonts w:ascii="Times New Roman" w:hAnsi="Times New Roman"/>
          <w:sz w:val="20"/>
          <w:szCs w:val="20"/>
        </w:rPr>
        <w:t xml:space="preserve">, E. (2009). </w:t>
      </w:r>
      <w:proofErr w:type="spellStart"/>
      <w:r w:rsidRPr="006221E7">
        <w:rPr>
          <w:rFonts w:ascii="Times New Roman" w:hAnsi="Times New Roman"/>
          <w:sz w:val="20"/>
          <w:szCs w:val="20"/>
        </w:rPr>
        <w:t>The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relationship</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between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mathematics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anxiety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learning</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styles</w:t>
      </w:r>
      <w:proofErr w:type="spellEnd"/>
      <w:r w:rsidRPr="006221E7">
        <w:rPr>
          <w:rFonts w:ascii="Times New Roman" w:hAnsi="Times New Roman"/>
          <w:sz w:val="20"/>
          <w:szCs w:val="20"/>
        </w:rPr>
        <w:t xml:space="preserve"> of </w:t>
      </w:r>
      <w:proofErr w:type="spellStart"/>
      <w:r w:rsidRPr="006221E7">
        <w:rPr>
          <w:rFonts w:ascii="Times New Roman" w:hAnsi="Times New Roman"/>
          <w:sz w:val="20"/>
          <w:szCs w:val="20"/>
        </w:rPr>
        <w:t>preservice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mathematics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teachers</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Social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Behavior</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Personality</w:t>
      </w:r>
      <w:proofErr w:type="spellEnd"/>
      <w:r w:rsidRPr="006221E7">
        <w:rPr>
          <w:rFonts w:ascii="Times New Roman" w:hAnsi="Times New Roman"/>
          <w:i/>
          <w:iCs/>
          <w:sz w:val="20"/>
          <w:szCs w:val="20"/>
        </w:rPr>
        <w:t>, 37</w:t>
      </w:r>
      <w:r w:rsidRPr="006221E7">
        <w:rPr>
          <w:rFonts w:ascii="Times New Roman" w:hAnsi="Times New Roman"/>
          <w:sz w:val="20"/>
          <w:szCs w:val="20"/>
        </w:rPr>
        <w:t>(9), 1187–1196.</w:t>
      </w:r>
    </w:p>
    <w:p w14:paraId="1D5F7C5C" w14:textId="77777777" w:rsidR="00341E8B" w:rsidRDefault="00341E8B" w:rsidP="00341E8B">
      <w:pPr>
        <w:spacing w:after="0" w:line="240" w:lineRule="auto"/>
        <w:ind w:left="284" w:hanging="284"/>
        <w:jc w:val="both"/>
        <w:rPr>
          <w:rFonts w:ascii="Times New Roman" w:hAnsi="Times New Roman"/>
          <w:sz w:val="20"/>
          <w:szCs w:val="20"/>
        </w:rPr>
      </w:pPr>
      <w:r w:rsidRPr="00E87659">
        <w:rPr>
          <w:rFonts w:ascii="Times New Roman" w:hAnsi="Times New Roman"/>
          <w:sz w:val="20"/>
          <w:szCs w:val="20"/>
        </w:rPr>
        <w:t xml:space="preserve">Çelik, H. C. </w:t>
      </w:r>
      <w:r>
        <w:rPr>
          <w:rFonts w:ascii="Times New Roman" w:hAnsi="Times New Roman"/>
          <w:sz w:val="20"/>
          <w:szCs w:val="20"/>
        </w:rPr>
        <w:t xml:space="preserve">&amp; </w:t>
      </w:r>
      <w:r w:rsidRPr="00E87659">
        <w:rPr>
          <w:rFonts w:ascii="Times New Roman" w:hAnsi="Times New Roman"/>
          <w:sz w:val="20"/>
          <w:szCs w:val="20"/>
        </w:rPr>
        <w:t>G</w:t>
      </w:r>
      <w:r>
        <w:rPr>
          <w:rFonts w:ascii="Times New Roman" w:hAnsi="Times New Roman"/>
          <w:sz w:val="20"/>
          <w:szCs w:val="20"/>
        </w:rPr>
        <w:t>ündüz</w:t>
      </w:r>
      <w:r w:rsidRPr="00E87659">
        <w:rPr>
          <w:rFonts w:ascii="Times New Roman" w:hAnsi="Times New Roman"/>
          <w:sz w:val="20"/>
          <w:szCs w:val="20"/>
        </w:rPr>
        <w:t>, S.</w:t>
      </w:r>
      <w:r>
        <w:rPr>
          <w:rFonts w:ascii="Times New Roman" w:hAnsi="Times New Roman"/>
          <w:sz w:val="20"/>
          <w:szCs w:val="20"/>
        </w:rPr>
        <w:t xml:space="preserve"> </w:t>
      </w:r>
      <w:r w:rsidRPr="00E87659">
        <w:rPr>
          <w:rFonts w:ascii="Times New Roman" w:hAnsi="Times New Roman"/>
          <w:sz w:val="20"/>
          <w:szCs w:val="20"/>
        </w:rPr>
        <w:t xml:space="preserve">(2016). İlköğretim matematik öğretmen adaylarının akademik başarı ve matematiğe yönelik tutumlarının öğrenme stilleri açısından incelenmesi. </w:t>
      </w:r>
      <w:r w:rsidRPr="00E87659">
        <w:rPr>
          <w:rFonts w:ascii="Times New Roman" w:hAnsi="Times New Roman"/>
          <w:i/>
          <w:iCs/>
          <w:sz w:val="20"/>
          <w:szCs w:val="20"/>
        </w:rPr>
        <w:t>Dicle Üniversitesi Ziya Gökalp Eğitim Fakültesi Dergisi, 28</w:t>
      </w:r>
      <w:r w:rsidRPr="00E87659">
        <w:rPr>
          <w:rFonts w:ascii="Times New Roman" w:hAnsi="Times New Roman"/>
          <w:sz w:val="20"/>
          <w:szCs w:val="20"/>
        </w:rPr>
        <w:t>, 278-288.</w:t>
      </w:r>
    </w:p>
    <w:p w14:paraId="7332A165" w14:textId="77777777" w:rsidR="00341E8B" w:rsidRDefault="00341E8B" w:rsidP="00341E8B">
      <w:pPr>
        <w:spacing w:after="0" w:line="240" w:lineRule="auto"/>
        <w:ind w:left="284" w:hanging="284"/>
        <w:jc w:val="both"/>
        <w:rPr>
          <w:rFonts w:ascii="Times New Roman" w:hAnsi="Times New Roman"/>
          <w:sz w:val="20"/>
          <w:szCs w:val="20"/>
        </w:rPr>
      </w:pPr>
      <w:r w:rsidRPr="00A14815">
        <w:rPr>
          <w:rFonts w:ascii="Times New Roman" w:hAnsi="Times New Roman"/>
          <w:sz w:val="20"/>
          <w:szCs w:val="20"/>
        </w:rPr>
        <w:t>Gençtürk, A</w:t>
      </w:r>
      <w:proofErr w:type="gramStart"/>
      <w:r w:rsidRPr="00A14815">
        <w:rPr>
          <w:rFonts w:ascii="Times New Roman" w:hAnsi="Times New Roman"/>
          <w:sz w:val="20"/>
          <w:szCs w:val="20"/>
        </w:rPr>
        <w:t>.,</w:t>
      </w:r>
      <w:proofErr w:type="gramEnd"/>
      <w:r w:rsidRPr="00A14815">
        <w:rPr>
          <w:rFonts w:ascii="Times New Roman" w:hAnsi="Times New Roman"/>
          <w:sz w:val="20"/>
          <w:szCs w:val="20"/>
        </w:rPr>
        <w:t xml:space="preserve"> &amp; </w:t>
      </w:r>
      <w:proofErr w:type="spellStart"/>
      <w:r w:rsidRPr="00A14815">
        <w:rPr>
          <w:rFonts w:ascii="Times New Roman" w:hAnsi="Times New Roman"/>
          <w:sz w:val="20"/>
          <w:szCs w:val="20"/>
        </w:rPr>
        <w:t>Memiş</w:t>
      </w:r>
      <w:proofErr w:type="spellEnd"/>
      <w:r w:rsidRPr="00A14815">
        <w:rPr>
          <w:rFonts w:ascii="Times New Roman" w:hAnsi="Times New Roman"/>
          <w:sz w:val="20"/>
          <w:szCs w:val="20"/>
        </w:rPr>
        <w:t xml:space="preserve">, A. (2010). İlköğretim okulu öğretmenlerinin öz-yeterlik algıları ve iş doyumlarının demografik faktörler açısından incelenmesi. </w:t>
      </w:r>
      <w:r w:rsidRPr="00A14815">
        <w:rPr>
          <w:rFonts w:ascii="Times New Roman" w:hAnsi="Times New Roman"/>
          <w:i/>
          <w:iCs/>
          <w:sz w:val="20"/>
          <w:szCs w:val="20"/>
        </w:rPr>
        <w:t>İlköğretim Online, 9</w:t>
      </w:r>
      <w:r w:rsidRPr="00A14815">
        <w:rPr>
          <w:rFonts w:ascii="Times New Roman" w:hAnsi="Times New Roman"/>
          <w:sz w:val="20"/>
          <w:szCs w:val="20"/>
        </w:rPr>
        <w:t>(3), 1037-1054.</w:t>
      </w:r>
    </w:p>
    <w:p w14:paraId="7866A6EF" w14:textId="77777777" w:rsidR="00341E8B" w:rsidRPr="006221E7" w:rsidRDefault="00341E8B" w:rsidP="00341E8B">
      <w:pPr>
        <w:spacing w:after="0" w:line="240" w:lineRule="auto"/>
        <w:ind w:left="284" w:hanging="284"/>
        <w:jc w:val="both"/>
        <w:rPr>
          <w:rFonts w:ascii="Times New Roman" w:hAnsi="Times New Roman"/>
          <w:sz w:val="20"/>
          <w:szCs w:val="20"/>
        </w:rPr>
      </w:pPr>
      <w:r w:rsidRPr="002F6EBA">
        <w:rPr>
          <w:rFonts w:ascii="Times New Roman" w:hAnsi="Times New Roman"/>
          <w:sz w:val="20"/>
          <w:szCs w:val="20"/>
        </w:rPr>
        <w:t>G</w:t>
      </w:r>
      <w:r>
        <w:rPr>
          <w:rFonts w:ascii="Times New Roman" w:hAnsi="Times New Roman"/>
          <w:sz w:val="20"/>
          <w:szCs w:val="20"/>
        </w:rPr>
        <w:t>ü</w:t>
      </w:r>
      <w:r w:rsidRPr="002F6EBA">
        <w:rPr>
          <w:rFonts w:ascii="Times New Roman" w:hAnsi="Times New Roman"/>
          <w:sz w:val="20"/>
          <w:szCs w:val="20"/>
        </w:rPr>
        <w:t>r, H</w:t>
      </w:r>
      <w:proofErr w:type="gramStart"/>
      <w:r w:rsidRPr="002F6EBA">
        <w:rPr>
          <w:rFonts w:ascii="Times New Roman" w:hAnsi="Times New Roman"/>
          <w:sz w:val="20"/>
          <w:szCs w:val="20"/>
        </w:rPr>
        <w:t>.,</w:t>
      </w:r>
      <w:proofErr w:type="gramEnd"/>
      <w:r w:rsidRPr="002F6EBA">
        <w:rPr>
          <w:rFonts w:ascii="Times New Roman" w:hAnsi="Times New Roman"/>
          <w:sz w:val="20"/>
          <w:szCs w:val="20"/>
        </w:rPr>
        <w:t xml:space="preserve"> &amp; </w:t>
      </w:r>
      <w:proofErr w:type="spellStart"/>
      <w:r w:rsidRPr="002F6EBA">
        <w:rPr>
          <w:rFonts w:ascii="Times New Roman" w:hAnsi="Times New Roman"/>
          <w:sz w:val="20"/>
          <w:szCs w:val="20"/>
        </w:rPr>
        <w:t>Kobak</w:t>
      </w:r>
      <w:proofErr w:type="spellEnd"/>
      <w:r w:rsidRPr="002F6EBA">
        <w:rPr>
          <w:rFonts w:ascii="Times New Roman" w:hAnsi="Times New Roman"/>
          <w:sz w:val="20"/>
          <w:szCs w:val="20"/>
        </w:rPr>
        <w:t xml:space="preserve">-Demir, M. (2017). </w:t>
      </w:r>
      <w:proofErr w:type="spellStart"/>
      <w:r w:rsidRPr="002F6EBA">
        <w:rPr>
          <w:rFonts w:ascii="Times New Roman" w:hAnsi="Times New Roman"/>
          <w:sz w:val="20"/>
          <w:szCs w:val="20"/>
        </w:rPr>
        <w:t>Geometry</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Teaching</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via</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Origami</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The</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Views</w:t>
      </w:r>
      <w:proofErr w:type="spellEnd"/>
      <w:r w:rsidRPr="002F6EBA">
        <w:rPr>
          <w:rFonts w:ascii="Times New Roman" w:hAnsi="Times New Roman"/>
          <w:sz w:val="20"/>
          <w:szCs w:val="20"/>
        </w:rPr>
        <w:t xml:space="preserve"> of </w:t>
      </w:r>
      <w:proofErr w:type="spellStart"/>
      <w:r w:rsidRPr="002F6EBA">
        <w:rPr>
          <w:rFonts w:ascii="Times New Roman" w:hAnsi="Times New Roman"/>
          <w:sz w:val="20"/>
          <w:szCs w:val="20"/>
        </w:rPr>
        <w:t>Secondary</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Mathematics</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Teacher</w:t>
      </w:r>
      <w:proofErr w:type="spellEnd"/>
      <w:r w:rsidRPr="002F6EBA">
        <w:rPr>
          <w:rFonts w:ascii="Times New Roman" w:hAnsi="Times New Roman"/>
          <w:sz w:val="20"/>
          <w:szCs w:val="20"/>
        </w:rPr>
        <w:t xml:space="preserve"> </w:t>
      </w:r>
      <w:proofErr w:type="spellStart"/>
      <w:r w:rsidRPr="002F6EBA">
        <w:rPr>
          <w:rFonts w:ascii="Times New Roman" w:hAnsi="Times New Roman"/>
          <w:sz w:val="20"/>
          <w:szCs w:val="20"/>
        </w:rPr>
        <w:t>Trainees</w:t>
      </w:r>
      <w:proofErr w:type="spellEnd"/>
      <w:r w:rsidRPr="002F6EBA">
        <w:rPr>
          <w:rFonts w:ascii="Times New Roman" w:hAnsi="Times New Roman"/>
          <w:sz w:val="20"/>
          <w:szCs w:val="20"/>
        </w:rPr>
        <w:t xml:space="preserve">. </w:t>
      </w:r>
      <w:proofErr w:type="spellStart"/>
      <w:r w:rsidRPr="002F6EBA">
        <w:rPr>
          <w:rFonts w:ascii="Times New Roman" w:hAnsi="Times New Roman"/>
          <w:i/>
          <w:iCs/>
          <w:sz w:val="20"/>
          <w:szCs w:val="20"/>
        </w:rPr>
        <w:t>Journal</w:t>
      </w:r>
      <w:proofErr w:type="spellEnd"/>
      <w:r w:rsidRPr="002F6EBA">
        <w:rPr>
          <w:rFonts w:ascii="Times New Roman" w:hAnsi="Times New Roman"/>
          <w:i/>
          <w:iCs/>
          <w:sz w:val="20"/>
          <w:szCs w:val="20"/>
        </w:rPr>
        <w:t xml:space="preserve"> of </w:t>
      </w:r>
      <w:proofErr w:type="spellStart"/>
      <w:r w:rsidRPr="002F6EBA">
        <w:rPr>
          <w:rFonts w:ascii="Times New Roman" w:hAnsi="Times New Roman"/>
          <w:i/>
          <w:iCs/>
          <w:sz w:val="20"/>
          <w:szCs w:val="20"/>
        </w:rPr>
        <w:t>Education</w:t>
      </w:r>
      <w:proofErr w:type="spellEnd"/>
      <w:r w:rsidRPr="002F6EBA">
        <w:rPr>
          <w:rFonts w:ascii="Times New Roman" w:hAnsi="Times New Roman"/>
          <w:i/>
          <w:iCs/>
          <w:sz w:val="20"/>
          <w:szCs w:val="20"/>
        </w:rPr>
        <w:t xml:space="preserve"> </w:t>
      </w:r>
      <w:proofErr w:type="spellStart"/>
      <w:r w:rsidRPr="002F6EBA">
        <w:rPr>
          <w:rFonts w:ascii="Times New Roman" w:hAnsi="Times New Roman"/>
          <w:i/>
          <w:iCs/>
          <w:sz w:val="20"/>
          <w:szCs w:val="20"/>
        </w:rPr>
        <w:t>and</w:t>
      </w:r>
      <w:proofErr w:type="spellEnd"/>
      <w:r w:rsidRPr="002F6EBA">
        <w:rPr>
          <w:rFonts w:ascii="Times New Roman" w:hAnsi="Times New Roman"/>
          <w:i/>
          <w:iCs/>
          <w:sz w:val="20"/>
          <w:szCs w:val="20"/>
        </w:rPr>
        <w:t xml:space="preserve"> </w:t>
      </w:r>
      <w:proofErr w:type="spellStart"/>
      <w:r w:rsidRPr="002F6EBA">
        <w:rPr>
          <w:rFonts w:ascii="Times New Roman" w:hAnsi="Times New Roman"/>
          <w:i/>
          <w:iCs/>
          <w:sz w:val="20"/>
          <w:szCs w:val="20"/>
        </w:rPr>
        <w:t>Practice</w:t>
      </w:r>
      <w:proofErr w:type="spellEnd"/>
      <w:r w:rsidRPr="002F6EBA">
        <w:rPr>
          <w:rFonts w:ascii="Times New Roman" w:hAnsi="Times New Roman"/>
          <w:i/>
          <w:iCs/>
          <w:sz w:val="20"/>
          <w:szCs w:val="20"/>
        </w:rPr>
        <w:t>, 8</w:t>
      </w:r>
      <w:r w:rsidRPr="002F6EBA">
        <w:rPr>
          <w:rFonts w:ascii="Times New Roman" w:hAnsi="Times New Roman"/>
          <w:sz w:val="20"/>
          <w:szCs w:val="20"/>
        </w:rPr>
        <w:t>(15), 65-71.</w:t>
      </w:r>
    </w:p>
    <w:p w14:paraId="151F19C9"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Güven, M. (2004). </w:t>
      </w:r>
      <w:r w:rsidRPr="006221E7">
        <w:rPr>
          <w:rFonts w:ascii="Times New Roman" w:hAnsi="Times New Roman"/>
          <w:i/>
          <w:iCs/>
          <w:sz w:val="20"/>
          <w:szCs w:val="20"/>
        </w:rPr>
        <w:t>Öğrenme stilleri ile öğrenme stratejileri arasındaki ilişki</w:t>
      </w:r>
      <w:r w:rsidRPr="006221E7">
        <w:rPr>
          <w:rFonts w:ascii="Times New Roman" w:hAnsi="Times New Roman"/>
          <w:sz w:val="20"/>
          <w:szCs w:val="20"/>
        </w:rPr>
        <w:t>. Yayınlanmamış Doktora Tezi, Anadolu Üniversitesi Eğitim Bilimleri Enstitüsü, Eskişehir.</w:t>
      </w:r>
    </w:p>
    <w:p w14:paraId="652CEA57"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A14815">
        <w:rPr>
          <w:rFonts w:ascii="Times New Roman" w:hAnsi="Times New Roman"/>
          <w:sz w:val="20"/>
          <w:szCs w:val="20"/>
        </w:rPr>
        <w:t>Karasar</w:t>
      </w:r>
      <w:proofErr w:type="spellEnd"/>
      <w:r w:rsidRPr="00A14815">
        <w:rPr>
          <w:rFonts w:ascii="Times New Roman" w:hAnsi="Times New Roman"/>
          <w:sz w:val="20"/>
          <w:szCs w:val="20"/>
        </w:rPr>
        <w:t xml:space="preserve">, N. (1995). </w:t>
      </w:r>
      <w:r w:rsidRPr="00A14815">
        <w:rPr>
          <w:rFonts w:ascii="Times New Roman" w:hAnsi="Times New Roman"/>
          <w:i/>
          <w:iCs/>
          <w:sz w:val="20"/>
          <w:szCs w:val="20"/>
        </w:rPr>
        <w:t>Bilimsel araştırma yöntemi</w:t>
      </w:r>
      <w:r>
        <w:rPr>
          <w:rFonts w:ascii="Times New Roman" w:hAnsi="Times New Roman"/>
          <w:sz w:val="20"/>
          <w:szCs w:val="20"/>
        </w:rPr>
        <w:t>.</w:t>
      </w:r>
      <w:r w:rsidRPr="00A14815">
        <w:rPr>
          <w:rFonts w:ascii="Times New Roman" w:hAnsi="Times New Roman"/>
          <w:sz w:val="20"/>
          <w:szCs w:val="20"/>
        </w:rPr>
        <w:t xml:space="preserve"> </w:t>
      </w:r>
      <w:proofErr w:type="gramStart"/>
      <w:r w:rsidRPr="00A14815">
        <w:rPr>
          <w:rFonts w:ascii="Times New Roman" w:hAnsi="Times New Roman"/>
          <w:sz w:val="20"/>
          <w:szCs w:val="20"/>
        </w:rPr>
        <w:t>Ankara: Sim Matbaacılık.</w:t>
      </w:r>
      <w:proofErr w:type="gramEnd"/>
    </w:p>
    <w:p w14:paraId="0726FFE6"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Kolb</w:t>
      </w:r>
      <w:proofErr w:type="spellEnd"/>
      <w:r w:rsidRPr="006221E7">
        <w:rPr>
          <w:rFonts w:ascii="Times New Roman" w:hAnsi="Times New Roman"/>
          <w:sz w:val="20"/>
          <w:szCs w:val="20"/>
        </w:rPr>
        <w:t xml:space="preserve">, D. A. (1984). </w:t>
      </w:r>
      <w:proofErr w:type="spellStart"/>
      <w:r w:rsidRPr="006221E7">
        <w:rPr>
          <w:rFonts w:ascii="Times New Roman" w:hAnsi="Times New Roman"/>
          <w:i/>
          <w:iCs/>
          <w:sz w:val="20"/>
          <w:szCs w:val="20"/>
        </w:rPr>
        <w:t>Experimential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learning</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Experience</w:t>
      </w:r>
      <w:proofErr w:type="spellEnd"/>
      <w:r w:rsidRPr="006221E7">
        <w:rPr>
          <w:rFonts w:ascii="Times New Roman" w:hAnsi="Times New Roman"/>
          <w:i/>
          <w:iCs/>
          <w:sz w:val="20"/>
          <w:szCs w:val="20"/>
        </w:rPr>
        <w:t xml:space="preserve"> as </w:t>
      </w:r>
      <w:proofErr w:type="spellStart"/>
      <w:r w:rsidRPr="006221E7">
        <w:rPr>
          <w:rFonts w:ascii="Times New Roman" w:hAnsi="Times New Roman"/>
          <w:i/>
          <w:iCs/>
          <w:sz w:val="20"/>
          <w:szCs w:val="20"/>
        </w:rPr>
        <w:t>the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source</w:t>
      </w:r>
      <w:proofErr w:type="spellEnd"/>
      <w:r w:rsidRPr="006221E7">
        <w:rPr>
          <w:rFonts w:ascii="Times New Roman" w:hAnsi="Times New Roman"/>
          <w:i/>
          <w:iCs/>
          <w:sz w:val="20"/>
          <w:szCs w:val="20"/>
        </w:rPr>
        <w:t xml:space="preserve"> of </w:t>
      </w:r>
      <w:proofErr w:type="spellStart"/>
      <w:r w:rsidRPr="006221E7">
        <w:rPr>
          <w:rFonts w:ascii="Times New Roman" w:hAnsi="Times New Roman"/>
          <w:i/>
          <w:iCs/>
          <w:sz w:val="20"/>
          <w:szCs w:val="20"/>
        </w:rPr>
        <w:t>learning</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development</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Englewood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Cliffs</w:t>
      </w:r>
      <w:proofErr w:type="spellEnd"/>
      <w:r w:rsidRPr="006221E7">
        <w:rPr>
          <w:rFonts w:ascii="Times New Roman" w:hAnsi="Times New Roman"/>
          <w:sz w:val="20"/>
          <w:szCs w:val="20"/>
        </w:rPr>
        <w:t xml:space="preserve">, NJ: </w:t>
      </w:r>
      <w:proofErr w:type="spellStart"/>
      <w:r w:rsidRPr="006221E7">
        <w:rPr>
          <w:rFonts w:ascii="Times New Roman" w:hAnsi="Times New Roman"/>
          <w:sz w:val="20"/>
          <w:szCs w:val="20"/>
        </w:rPr>
        <w:t>Prentice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Hall</w:t>
      </w:r>
      <w:proofErr w:type="spellEnd"/>
      <w:r w:rsidRPr="006221E7">
        <w:rPr>
          <w:rFonts w:ascii="Times New Roman" w:hAnsi="Times New Roman"/>
          <w:sz w:val="20"/>
          <w:szCs w:val="20"/>
        </w:rPr>
        <w:t>.</w:t>
      </w:r>
    </w:p>
    <w:p w14:paraId="7E33CA6E"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Kolb</w:t>
      </w:r>
      <w:proofErr w:type="spellEnd"/>
      <w:r w:rsidRPr="006221E7">
        <w:rPr>
          <w:rFonts w:ascii="Times New Roman" w:hAnsi="Times New Roman"/>
          <w:sz w:val="20"/>
          <w:szCs w:val="20"/>
        </w:rPr>
        <w:t xml:space="preserve">, D. A. (1985). </w:t>
      </w:r>
      <w:r w:rsidRPr="006221E7">
        <w:rPr>
          <w:rFonts w:ascii="Times New Roman" w:hAnsi="Times New Roman"/>
          <w:i/>
          <w:iCs/>
          <w:sz w:val="20"/>
          <w:szCs w:val="20"/>
        </w:rPr>
        <w:t xml:space="preserve">Learning </w:t>
      </w:r>
      <w:proofErr w:type="spellStart"/>
      <w:r w:rsidRPr="006221E7">
        <w:rPr>
          <w:rFonts w:ascii="Times New Roman" w:hAnsi="Times New Roman"/>
          <w:i/>
          <w:iCs/>
          <w:sz w:val="20"/>
          <w:szCs w:val="20"/>
        </w:rPr>
        <w:t>style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inventory</w:t>
      </w:r>
      <w:proofErr w:type="spellEnd"/>
      <w:r w:rsidRPr="006221E7">
        <w:rPr>
          <w:rFonts w:ascii="Times New Roman" w:hAnsi="Times New Roman"/>
          <w:i/>
          <w:iCs/>
          <w:sz w:val="20"/>
          <w:szCs w:val="20"/>
        </w:rPr>
        <w:t>: Self-</w:t>
      </w:r>
      <w:proofErr w:type="spellStart"/>
      <w:r w:rsidRPr="006221E7">
        <w:rPr>
          <w:rFonts w:ascii="Times New Roman" w:hAnsi="Times New Roman"/>
          <w:i/>
          <w:iCs/>
          <w:sz w:val="20"/>
          <w:szCs w:val="20"/>
        </w:rPr>
        <w:t>scoring</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inventory</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interpretation</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booklet</w:t>
      </w:r>
      <w:proofErr w:type="spellEnd"/>
      <w:r w:rsidRPr="006221E7">
        <w:rPr>
          <w:rFonts w:ascii="Times New Roman" w:hAnsi="Times New Roman"/>
          <w:sz w:val="20"/>
          <w:szCs w:val="20"/>
        </w:rPr>
        <w:t xml:space="preserve">. Boston: </w:t>
      </w:r>
      <w:proofErr w:type="spellStart"/>
      <w:r w:rsidRPr="006221E7">
        <w:rPr>
          <w:rFonts w:ascii="Times New Roman" w:hAnsi="Times New Roman"/>
          <w:sz w:val="20"/>
          <w:szCs w:val="20"/>
        </w:rPr>
        <w:t>McBer</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Company</w:t>
      </w:r>
      <w:proofErr w:type="spellEnd"/>
      <w:r w:rsidRPr="006221E7">
        <w:rPr>
          <w:rFonts w:ascii="Times New Roman" w:hAnsi="Times New Roman"/>
          <w:sz w:val="20"/>
          <w:szCs w:val="20"/>
        </w:rPr>
        <w:t>.</w:t>
      </w:r>
    </w:p>
    <w:p w14:paraId="23E9E0CA" w14:textId="77777777" w:rsidR="00341E8B"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McMillan</w:t>
      </w:r>
      <w:proofErr w:type="spellEnd"/>
      <w:r w:rsidRPr="006221E7">
        <w:rPr>
          <w:rFonts w:ascii="Times New Roman" w:hAnsi="Times New Roman"/>
          <w:sz w:val="20"/>
          <w:szCs w:val="20"/>
        </w:rPr>
        <w:t>, J. H</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&amp; </w:t>
      </w:r>
      <w:proofErr w:type="spellStart"/>
      <w:r w:rsidRPr="006221E7">
        <w:rPr>
          <w:rFonts w:ascii="Times New Roman" w:hAnsi="Times New Roman"/>
          <w:sz w:val="20"/>
          <w:szCs w:val="20"/>
        </w:rPr>
        <w:t>Schumacher</w:t>
      </w:r>
      <w:proofErr w:type="spellEnd"/>
      <w:r w:rsidRPr="006221E7">
        <w:rPr>
          <w:rFonts w:ascii="Times New Roman" w:hAnsi="Times New Roman"/>
          <w:sz w:val="20"/>
          <w:szCs w:val="20"/>
        </w:rPr>
        <w:t xml:space="preserve">, S. (2001). </w:t>
      </w:r>
      <w:proofErr w:type="spellStart"/>
      <w:r w:rsidRPr="006221E7">
        <w:rPr>
          <w:rFonts w:ascii="Times New Roman" w:hAnsi="Times New Roman"/>
          <w:i/>
          <w:iCs/>
          <w:sz w:val="20"/>
          <w:szCs w:val="20"/>
        </w:rPr>
        <w:t>Research</w:t>
      </w:r>
      <w:proofErr w:type="spellEnd"/>
      <w:r w:rsidRPr="006221E7">
        <w:rPr>
          <w:rFonts w:ascii="Times New Roman" w:hAnsi="Times New Roman"/>
          <w:i/>
          <w:iCs/>
          <w:sz w:val="20"/>
          <w:szCs w:val="20"/>
        </w:rPr>
        <w:t xml:space="preserve"> in </w:t>
      </w:r>
      <w:proofErr w:type="spellStart"/>
      <w:r w:rsidRPr="006221E7">
        <w:rPr>
          <w:rFonts w:ascii="Times New Roman" w:hAnsi="Times New Roman"/>
          <w:i/>
          <w:iCs/>
          <w:sz w:val="20"/>
          <w:szCs w:val="20"/>
        </w:rPr>
        <w:t>education</w:t>
      </w:r>
      <w:proofErr w:type="spellEnd"/>
      <w:r w:rsidRPr="006221E7">
        <w:rPr>
          <w:rFonts w:ascii="Times New Roman" w:hAnsi="Times New Roman"/>
          <w:i/>
          <w:iCs/>
          <w:sz w:val="20"/>
          <w:szCs w:val="20"/>
        </w:rPr>
        <w:t xml:space="preserve">: A </w:t>
      </w:r>
      <w:proofErr w:type="spellStart"/>
      <w:r w:rsidRPr="006221E7">
        <w:rPr>
          <w:rFonts w:ascii="Times New Roman" w:hAnsi="Times New Roman"/>
          <w:i/>
          <w:iCs/>
          <w:sz w:val="20"/>
          <w:szCs w:val="20"/>
        </w:rPr>
        <w:t>conceptual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introduction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Addison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Wesley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Longman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Inc</w:t>
      </w:r>
      <w:proofErr w:type="spellEnd"/>
      <w:r w:rsidRPr="006221E7">
        <w:rPr>
          <w:rFonts w:ascii="Times New Roman" w:hAnsi="Times New Roman"/>
          <w:sz w:val="20"/>
          <w:szCs w:val="20"/>
        </w:rPr>
        <w:t>. New York.</w:t>
      </w:r>
    </w:p>
    <w:p w14:paraId="5E615E8D" w14:textId="77777777" w:rsidR="00341E8B" w:rsidRDefault="00341E8B" w:rsidP="00341E8B">
      <w:pPr>
        <w:spacing w:after="0" w:line="240" w:lineRule="auto"/>
        <w:ind w:left="284" w:hanging="284"/>
        <w:jc w:val="both"/>
        <w:rPr>
          <w:rFonts w:ascii="Times New Roman" w:hAnsi="Times New Roman"/>
          <w:sz w:val="20"/>
          <w:szCs w:val="20"/>
        </w:rPr>
      </w:pPr>
      <w:r w:rsidRPr="003A6CCB">
        <w:rPr>
          <w:rFonts w:ascii="Times New Roman" w:hAnsi="Times New Roman"/>
          <w:sz w:val="20"/>
          <w:szCs w:val="20"/>
        </w:rPr>
        <w:t>Narlı, S</w:t>
      </w:r>
      <w:proofErr w:type="gramStart"/>
      <w:r w:rsidRPr="003A6CCB">
        <w:rPr>
          <w:rFonts w:ascii="Times New Roman" w:hAnsi="Times New Roman"/>
          <w:sz w:val="20"/>
          <w:szCs w:val="20"/>
        </w:rPr>
        <w:t>.,</w:t>
      </w:r>
      <w:proofErr w:type="gramEnd"/>
      <w:r w:rsidRPr="003A6CCB">
        <w:rPr>
          <w:rFonts w:ascii="Times New Roman" w:hAnsi="Times New Roman"/>
          <w:sz w:val="20"/>
          <w:szCs w:val="20"/>
        </w:rPr>
        <w:t xml:space="preserve"> Özgen, K., &amp; Alkan, H. (2011). </w:t>
      </w:r>
      <w:proofErr w:type="spellStart"/>
      <w:r w:rsidRPr="003A6CCB">
        <w:rPr>
          <w:rFonts w:ascii="Times New Roman" w:hAnsi="Times New Roman"/>
          <w:sz w:val="20"/>
          <w:szCs w:val="20"/>
        </w:rPr>
        <w:t>In</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the</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context</w:t>
      </w:r>
      <w:proofErr w:type="spellEnd"/>
      <w:r w:rsidRPr="003A6CCB">
        <w:rPr>
          <w:rFonts w:ascii="Times New Roman" w:hAnsi="Times New Roman"/>
          <w:sz w:val="20"/>
          <w:szCs w:val="20"/>
        </w:rPr>
        <w:t xml:space="preserve"> of </w:t>
      </w:r>
      <w:proofErr w:type="spellStart"/>
      <w:r w:rsidRPr="003A6CCB">
        <w:rPr>
          <w:rFonts w:ascii="Times New Roman" w:hAnsi="Times New Roman"/>
          <w:sz w:val="20"/>
          <w:szCs w:val="20"/>
        </w:rPr>
        <w:t>multiple</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intelligences</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theory</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intelligent</w:t>
      </w:r>
      <w:proofErr w:type="spellEnd"/>
      <w:r w:rsidRPr="003A6CCB">
        <w:rPr>
          <w:rFonts w:ascii="Times New Roman" w:hAnsi="Times New Roman"/>
          <w:sz w:val="20"/>
          <w:szCs w:val="20"/>
        </w:rPr>
        <w:t xml:space="preserve"> </w:t>
      </w:r>
      <w:proofErr w:type="gramStart"/>
      <w:r w:rsidRPr="003A6CCB">
        <w:rPr>
          <w:rFonts w:ascii="Times New Roman" w:hAnsi="Times New Roman"/>
          <w:sz w:val="20"/>
          <w:szCs w:val="20"/>
        </w:rPr>
        <w:t>data</w:t>
      </w:r>
      <w:proofErr w:type="gramEnd"/>
      <w:r w:rsidRPr="003A6CCB">
        <w:rPr>
          <w:rFonts w:ascii="Times New Roman" w:hAnsi="Times New Roman"/>
          <w:sz w:val="20"/>
          <w:szCs w:val="20"/>
        </w:rPr>
        <w:t xml:space="preserve"> </w:t>
      </w:r>
      <w:proofErr w:type="spellStart"/>
      <w:r w:rsidRPr="003A6CCB">
        <w:rPr>
          <w:rFonts w:ascii="Times New Roman" w:hAnsi="Times New Roman"/>
          <w:sz w:val="20"/>
          <w:szCs w:val="20"/>
        </w:rPr>
        <w:t>analysis</w:t>
      </w:r>
      <w:proofErr w:type="spellEnd"/>
      <w:r w:rsidRPr="003A6CCB">
        <w:rPr>
          <w:rFonts w:ascii="Times New Roman" w:hAnsi="Times New Roman"/>
          <w:sz w:val="20"/>
          <w:szCs w:val="20"/>
        </w:rPr>
        <w:t xml:space="preserve"> of </w:t>
      </w:r>
      <w:proofErr w:type="spellStart"/>
      <w:r w:rsidRPr="003A6CCB">
        <w:rPr>
          <w:rFonts w:ascii="Times New Roman" w:hAnsi="Times New Roman"/>
          <w:sz w:val="20"/>
          <w:szCs w:val="20"/>
        </w:rPr>
        <w:t>learning</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styles</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was</w:t>
      </w:r>
      <w:proofErr w:type="spellEnd"/>
      <w:r w:rsidRPr="003A6CCB">
        <w:rPr>
          <w:rFonts w:ascii="Times New Roman" w:hAnsi="Times New Roman"/>
          <w:sz w:val="20"/>
          <w:szCs w:val="20"/>
        </w:rPr>
        <w:t xml:space="preserve"> </w:t>
      </w:r>
      <w:proofErr w:type="spellStart"/>
      <w:r w:rsidRPr="003A6CCB">
        <w:rPr>
          <w:rFonts w:ascii="Times New Roman" w:hAnsi="Times New Roman"/>
          <w:sz w:val="20"/>
          <w:szCs w:val="20"/>
        </w:rPr>
        <w:t>based</w:t>
      </w:r>
      <w:proofErr w:type="spellEnd"/>
      <w:r w:rsidRPr="003A6CCB">
        <w:rPr>
          <w:rFonts w:ascii="Times New Roman" w:hAnsi="Times New Roman"/>
          <w:sz w:val="20"/>
          <w:szCs w:val="20"/>
        </w:rPr>
        <w:t xml:space="preserve"> on </w:t>
      </w:r>
      <w:proofErr w:type="spellStart"/>
      <w:r w:rsidRPr="003A6CCB">
        <w:rPr>
          <w:rFonts w:ascii="Times New Roman" w:hAnsi="Times New Roman"/>
          <w:sz w:val="20"/>
          <w:szCs w:val="20"/>
        </w:rPr>
        <w:t>rough</w:t>
      </w:r>
      <w:proofErr w:type="spellEnd"/>
      <w:r w:rsidRPr="003A6CCB">
        <w:rPr>
          <w:rFonts w:ascii="Times New Roman" w:hAnsi="Times New Roman"/>
          <w:sz w:val="20"/>
          <w:szCs w:val="20"/>
        </w:rPr>
        <w:t xml:space="preserve"> set </w:t>
      </w:r>
      <w:proofErr w:type="spellStart"/>
      <w:r w:rsidRPr="003A6CCB">
        <w:rPr>
          <w:rFonts w:ascii="Times New Roman" w:hAnsi="Times New Roman"/>
          <w:sz w:val="20"/>
          <w:szCs w:val="20"/>
        </w:rPr>
        <w:t>theory</w:t>
      </w:r>
      <w:proofErr w:type="spellEnd"/>
      <w:r w:rsidRPr="003A6CCB">
        <w:rPr>
          <w:rFonts w:ascii="Times New Roman" w:hAnsi="Times New Roman"/>
          <w:i/>
          <w:iCs/>
          <w:sz w:val="20"/>
          <w:szCs w:val="20"/>
        </w:rPr>
        <w:t xml:space="preserve">. Learning </w:t>
      </w:r>
      <w:proofErr w:type="spellStart"/>
      <w:r w:rsidRPr="003A6CCB">
        <w:rPr>
          <w:rFonts w:ascii="Times New Roman" w:hAnsi="Times New Roman"/>
          <w:i/>
          <w:iCs/>
          <w:sz w:val="20"/>
          <w:szCs w:val="20"/>
        </w:rPr>
        <w:t>and</w:t>
      </w:r>
      <w:proofErr w:type="spellEnd"/>
      <w:r w:rsidRPr="003A6CCB">
        <w:rPr>
          <w:rFonts w:ascii="Times New Roman" w:hAnsi="Times New Roman"/>
          <w:i/>
          <w:iCs/>
          <w:sz w:val="20"/>
          <w:szCs w:val="20"/>
        </w:rPr>
        <w:t xml:space="preserve"> </w:t>
      </w:r>
      <w:proofErr w:type="spellStart"/>
      <w:r w:rsidRPr="003A6CCB">
        <w:rPr>
          <w:rFonts w:ascii="Times New Roman" w:hAnsi="Times New Roman"/>
          <w:i/>
          <w:iCs/>
          <w:sz w:val="20"/>
          <w:szCs w:val="20"/>
        </w:rPr>
        <w:t>Individual</w:t>
      </w:r>
      <w:proofErr w:type="spellEnd"/>
      <w:r w:rsidRPr="003A6CCB">
        <w:rPr>
          <w:rFonts w:ascii="Times New Roman" w:hAnsi="Times New Roman"/>
          <w:i/>
          <w:iCs/>
          <w:sz w:val="20"/>
          <w:szCs w:val="20"/>
        </w:rPr>
        <w:t xml:space="preserve"> </w:t>
      </w:r>
      <w:proofErr w:type="spellStart"/>
      <w:r w:rsidRPr="003A6CCB">
        <w:rPr>
          <w:rFonts w:ascii="Times New Roman" w:hAnsi="Times New Roman"/>
          <w:i/>
          <w:iCs/>
          <w:sz w:val="20"/>
          <w:szCs w:val="20"/>
        </w:rPr>
        <w:t>Differences</w:t>
      </w:r>
      <w:proofErr w:type="spellEnd"/>
      <w:r w:rsidRPr="003A6CCB">
        <w:rPr>
          <w:rFonts w:ascii="Times New Roman" w:hAnsi="Times New Roman"/>
          <w:i/>
          <w:iCs/>
          <w:sz w:val="20"/>
          <w:szCs w:val="20"/>
        </w:rPr>
        <w:t>, 21</w:t>
      </w:r>
      <w:r w:rsidRPr="003A6CCB">
        <w:rPr>
          <w:rFonts w:ascii="Times New Roman" w:hAnsi="Times New Roman"/>
          <w:sz w:val="20"/>
          <w:szCs w:val="20"/>
        </w:rPr>
        <w:t>(5), 613-618.</w:t>
      </w:r>
    </w:p>
    <w:p w14:paraId="587537C4" w14:textId="77777777" w:rsidR="00341E8B" w:rsidRDefault="00341E8B" w:rsidP="00341E8B">
      <w:pPr>
        <w:spacing w:after="0" w:line="240" w:lineRule="auto"/>
        <w:ind w:left="284" w:hanging="284"/>
        <w:jc w:val="both"/>
        <w:rPr>
          <w:rFonts w:ascii="Times New Roman" w:hAnsi="Times New Roman"/>
          <w:sz w:val="20"/>
          <w:szCs w:val="20"/>
        </w:rPr>
      </w:pPr>
      <w:r w:rsidRPr="00102EEE">
        <w:rPr>
          <w:rFonts w:ascii="Times New Roman" w:hAnsi="Times New Roman"/>
          <w:sz w:val="20"/>
          <w:szCs w:val="20"/>
        </w:rPr>
        <w:t>O</w:t>
      </w:r>
      <w:r>
        <w:rPr>
          <w:rFonts w:ascii="Times New Roman" w:hAnsi="Times New Roman"/>
          <w:sz w:val="20"/>
          <w:szCs w:val="20"/>
        </w:rPr>
        <w:t>ral</w:t>
      </w:r>
      <w:r w:rsidRPr="00102EEE">
        <w:rPr>
          <w:rFonts w:ascii="Times New Roman" w:hAnsi="Times New Roman"/>
          <w:sz w:val="20"/>
          <w:szCs w:val="20"/>
        </w:rPr>
        <w:t>, B</w:t>
      </w:r>
      <w:proofErr w:type="gramStart"/>
      <w:r w:rsidRPr="00102EEE">
        <w:rPr>
          <w:rFonts w:ascii="Times New Roman" w:hAnsi="Times New Roman"/>
          <w:sz w:val="20"/>
          <w:szCs w:val="20"/>
        </w:rPr>
        <w:t>.,</w:t>
      </w:r>
      <w:proofErr w:type="gramEnd"/>
      <w:r w:rsidRPr="00102EEE">
        <w:rPr>
          <w:rFonts w:ascii="Times New Roman" w:hAnsi="Times New Roman"/>
          <w:sz w:val="20"/>
          <w:szCs w:val="20"/>
        </w:rPr>
        <w:t xml:space="preserve"> &amp; İ</w:t>
      </w:r>
      <w:r>
        <w:rPr>
          <w:rFonts w:ascii="Times New Roman" w:hAnsi="Times New Roman"/>
          <w:sz w:val="20"/>
          <w:szCs w:val="20"/>
        </w:rPr>
        <w:t>lhan</w:t>
      </w:r>
      <w:r w:rsidRPr="00102EEE">
        <w:rPr>
          <w:rFonts w:ascii="Times New Roman" w:hAnsi="Times New Roman"/>
          <w:sz w:val="20"/>
          <w:szCs w:val="20"/>
        </w:rPr>
        <w:t xml:space="preserve">, M. (2012). Analysis of </w:t>
      </w:r>
      <w:proofErr w:type="spellStart"/>
      <w:r w:rsidRPr="00102EEE">
        <w:rPr>
          <w:rFonts w:ascii="Times New Roman" w:hAnsi="Times New Roman"/>
          <w:sz w:val="20"/>
          <w:szCs w:val="20"/>
        </w:rPr>
        <w:t>geometric</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thinking</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levels</w:t>
      </w:r>
      <w:proofErr w:type="spellEnd"/>
      <w:r w:rsidRPr="00102EEE">
        <w:rPr>
          <w:rFonts w:ascii="Times New Roman" w:hAnsi="Times New Roman"/>
          <w:sz w:val="20"/>
          <w:szCs w:val="20"/>
        </w:rPr>
        <w:t xml:space="preserve"> of </w:t>
      </w:r>
      <w:proofErr w:type="spellStart"/>
      <w:r w:rsidRPr="00102EEE">
        <w:rPr>
          <w:rFonts w:ascii="Times New Roman" w:hAnsi="Times New Roman"/>
          <w:sz w:val="20"/>
          <w:szCs w:val="20"/>
        </w:rPr>
        <w:t>candidate</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mathematics</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teachers</w:t>
      </w:r>
      <w:proofErr w:type="spellEnd"/>
      <w:r w:rsidRPr="00102EEE">
        <w:rPr>
          <w:rFonts w:ascii="Times New Roman" w:hAnsi="Times New Roman"/>
          <w:sz w:val="20"/>
          <w:szCs w:val="20"/>
        </w:rPr>
        <w:t xml:space="preserve"> of </w:t>
      </w:r>
      <w:proofErr w:type="spellStart"/>
      <w:r w:rsidRPr="00102EEE">
        <w:rPr>
          <w:rFonts w:ascii="Times New Roman" w:hAnsi="Times New Roman"/>
          <w:sz w:val="20"/>
          <w:szCs w:val="20"/>
        </w:rPr>
        <w:t>primary</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and</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secondary</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schools</w:t>
      </w:r>
      <w:proofErr w:type="spellEnd"/>
      <w:r w:rsidRPr="00102EEE">
        <w:rPr>
          <w:rFonts w:ascii="Times New Roman" w:hAnsi="Times New Roman"/>
          <w:sz w:val="20"/>
          <w:szCs w:val="20"/>
        </w:rPr>
        <w:t xml:space="preserve"> in </w:t>
      </w:r>
      <w:proofErr w:type="spellStart"/>
      <w:r w:rsidRPr="00102EEE">
        <w:rPr>
          <w:rFonts w:ascii="Times New Roman" w:hAnsi="Times New Roman"/>
          <w:sz w:val="20"/>
          <w:szCs w:val="20"/>
        </w:rPr>
        <w:t>terms</w:t>
      </w:r>
      <w:proofErr w:type="spellEnd"/>
      <w:r w:rsidRPr="00102EEE">
        <w:rPr>
          <w:rFonts w:ascii="Times New Roman" w:hAnsi="Times New Roman"/>
          <w:sz w:val="20"/>
          <w:szCs w:val="20"/>
        </w:rPr>
        <w:t xml:space="preserve"> of </w:t>
      </w:r>
      <w:proofErr w:type="spellStart"/>
      <w:r w:rsidRPr="00102EEE">
        <w:rPr>
          <w:rFonts w:ascii="Times New Roman" w:hAnsi="Times New Roman"/>
          <w:sz w:val="20"/>
          <w:szCs w:val="20"/>
        </w:rPr>
        <w:t>various</w:t>
      </w:r>
      <w:proofErr w:type="spellEnd"/>
      <w:r w:rsidRPr="00102EEE">
        <w:rPr>
          <w:rFonts w:ascii="Times New Roman" w:hAnsi="Times New Roman"/>
          <w:sz w:val="20"/>
          <w:szCs w:val="20"/>
        </w:rPr>
        <w:t xml:space="preserve"> </w:t>
      </w:r>
      <w:proofErr w:type="spellStart"/>
      <w:r w:rsidRPr="00102EEE">
        <w:rPr>
          <w:rFonts w:ascii="Times New Roman" w:hAnsi="Times New Roman"/>
          <w:sz w:val="20"/>
          <w:szCs w:val="20"/>
        </w:rPr>
        <w:t>variables</w:t>
      </w:r>
      <w:proofErr w:type="spellEnd"/>
      <w:r w:rsidRPr="00102EEE">
        <w:rPr>
          <w:rFonts w:ascii="Times New Roman" w:hAnsi="Times New Roman"/>
          <w:sz w:val="20"/>
          <w:szCs w:val="20"/>
        </w:rPr>
        <w:t xml:space="preserve">. </w:t>
      </w:r>
      <w:proofErr w:type="spellStart"/>
      <w:r w:rsidRPr="00102EEE">
        <w:rPr>
          <w:rFonts w:ascii="Times New Roman" w:hAnsi="Times New Roman"/>
          <w:i/>
          <w:iCs/>
          <w:sz w:val="20"/>
          <w:szCs w:val="20"/>
        </w:rPr>
        <w:t>Necatibey</w:t>
      </w:r>
      <w:proofErr w:type="spellEnd"/>
      <w:r w:rsidRPr="00102EEE">
        <w:rPr>
          <w:rFonts w:ascii="Times New Roman" w:hAnsi="Times New Roman"/>
          <w:i/>
          <w:iCs/>
          <w:sz w:val="20"/>
          <w:szCs w:val="20"/>
        </w:rPr>
        <w:t xml:space="preserve"> Eğitim Fakültesi Elektronik Fen ve Matematik Eğitimi Dergisi, 6</w:t>
      </w:r>
      <w:r w:rsidRPr="00102EEE">
        <w:rPr>
          <w:rFonts w:ascii="Times New Roman" w:hAnsi="Times New Roman"/>
          <w:sz w:val="20"/>
          <w:szCs w:val="20"/>
        </w:rPr>
        <w:t>(1), 201-219.</w:t>
      </w:r>
    </w:p>
    <w:p w14:paraId="23E92D4D" w14:textId="77777777" w:rsidR="00341E8B" w:rsidRDefault="00341E8B" w:rsidP="00341E8B">
      <w:pPr>
        <w:spacing w:after="0" w:line="240" w:lineRule="auto"/>
        <w:ind w:left="284" w:hanging="284"/>
        <w:jc w:val="both"/>
        <w:rPr>
          <w:rFonts w:ascii="Times New Roman" w:hAnsi="Times New Roman"/>
          <w:sz w:val="20"/>
          <w:szCs w:val="20"/>
        </w:rPr>
      </w:pPr>
      <w:r w:rsidRPr="002F6EBA">
        <w:rPr>
          <w:rFonts w:ascii="Times New Roman" w:hAnsi="Times New Roman"/>
          <w:sz w:val="20"/>
          <w:szCs w:val="20"/>
        </w:rPr>
        <w:t>O</w:t>
      </w:r>
      <w:r>
        <w:rPr>
          <w:rFonts w:ascii="Times New Roman" w:hAnsi="Times New Roman"/>
          <w:sz w:val="20"/>
          <w:szCs w:val="20"/>
        </w:rPr>
        <w:t>smanoğlu</w:t>
      </w:r>
      <w:r w:rsidRPr="002F6EBA">
        <w:rPr>
          <w:rFonts w:ascii="Times New Roman" w:hAnsi="Times New Roman"/>
          <w:sz w:val="20"/>
          <w:szCs w:val="20"/>
        </w:rPr>
        <w:t xml:space="preserve">, A. (2019). Sınıf öğretmeni adaylarının </w:t>
      </w:r>
      <w:r>
        <w:rPr>
          <w:rFonts w:ascii="Times New Roman" w:hAnsi="Times New Roman"/>
          <w:sz w:val="20"/>
          <w:szCs w:val="20"/>
        </w:rPr>
        <w:t>V</w:t>
      </w:r>
      <w:r w:rsidRPr="002F6EBA">
        <w:rPr>
          <w:rFonts w:ascii="Times New Roman" w:hAnsi="Times New Roman"/>
          <w:sz w:val="20"/>
          <w:szCs w:val="20"/>
        </w:rPr>
        <w:t xml:space="preserve">an </w:t>
      </w:r>
      <w:proofErr w:type="spellStart"/>
      <w:r>
        <w:rPr>
          <w:rFonts w:ascii="Times New Roman" w:hAnsi="Times New Roman"/>
          <w:sz w:val="20"/>
          <w:szCs w:val="20"/>
        </w:rPr>
        <w:t>H</w:t>
      </w:r>
      <w:r w:rsidRPr="002F6EBA">
        <w:rPr>
          <w:rFonts w:ascii="Times New Roman" w:hAnsi="Times New Roman"/>
          <w:sz w:val="20"/>
          <w:szCs w:val="20"/>
        </w:rPr>
        <w:t>iele</w:t>
      </w:r>
      <w:proofErr w:type="spellEnd"/>
      <w:r w:rsidRPr="002F6EBA">
        <w:rPr>
          <w:rFonts w:ascii="Times New Roman" w:hAnsi="Times New Roman"/>
          <w:sz w:val="20"/>
          <w:szCs w:val="20"/>
        </w:rPr>
        <w:t xml:space="preserve"> geometrik düşünme düzeyleri ve öğrenme eksikleri. </w:t>
      </w:r>
      <w:r w:rsidRPr="002F6EBA">
        <w:rPr>
          <w:rFonts w:ascii="Times New Roman" w:hAnsi="Times New Roman"/>
          <w:i/>
          <w:iCs/>
          <w:sz w:val="20"/>
          <w:szCs w:val="20"/>
        </w:rPr>
        <w:t>Mehmet Akif Ersoy Üniversitesi Eğitim Fakültesi Dergisi, 49</w:t>
      </w:r>
      <w:r w:rsidRPr="002F6EBA">
        <w:rPr>
          <w:rFonts w:ascii="Times New Roman" w:hAnsi="Times New Roman"/>
          <w:sz w:val="20"/>
          <w:szCs w:val="20"/>
        </w:rPr>
        <w:t>, 60-80.</w:t>
      </w:r>
    </w:p>
    <w:p w14:paraId="437BA74F" w14:textId="77777777" w:rsidR="00341E8B" w:rsidRPr="006221E7" w:rsidRDefault="00341E8B" w:rsidP="00341E8B">
      <w:pPr>
        <w:spacing w:after="0" w:line="240" w:lineRule="auto"/>
        <w:ind w:left="284" w:hanging="284"/>
        <w:jc w:val="both"/>
        <w:rPr>
          <w:rFonts w:ascii="Times New Roman" w:hAnsi="Times New Roman"/>
          <w:sz w:val="20"/>
          <w:szCs w:val="20"/>
        </w:rPr>
      </w:pPr>
      <w:r w:rsidRPr="00E87659">
        <w:rPr>
          <w:rFonts w:ascii="Times New Roman" w:hAnsi="Times New Roman"/>
          <w:sz w:val="20"/>
          <w:szCs w:val="20"/>
        </w:rPr>
        <w:t>Özdemir, F</w:t>
      </w:r>
      <w:proofErr w:type="gramStart"/>
      <w:r w:rsidRPr="00E87659">
        <w:rPr>
          <w:rFonts w:ascii="Times New Roman" w:hAnsi="Times New Roman"/>
          <w:sz w:val="20"/>
          <w:szCs w:val="20"/>
        </w:rPr>
        <w:t>.,</w:t>
      </w:r>
      <w:proofErr w:type="gramEnd"/>
      <w:r w:rsidRPr="00E87659">
        <w:rPr>
          <w:rFonts w:ascii="Times New Roman" w:hAnsi="Times New Roman"/>
          <w:sz w:val="20"/>
          <w:szCs w:val="20"/>
        </w:rPr>
        <w:t xml:space="preserve"> &amp; Kaplan, A. (2014). Öğretmen adaylarının öğrenme stillerine göre matematiksel ispat hakkındaki görüşlerinin incelenmesi. </w:t>
      </w:r>
      <w:r w:rsidRPr="00E87659">
        <w:rPr>
          <w:rFonts w:ascii="Times New Roman" w:hAnsi="Times New Roman"/>
          <w:i/>
          <w:iCs/>
          <w:sz w:val="20"/>
          <w:szCs w:val="20"/>
        </w:rPr>
        <w:t>Amasya Üniversitesi Eğitim Fakültesi Dergisi, 3</w:t>
      </w:r>
      <w:r w:rsidRPr="00E87659">
        <w:rPr>
          <w:rFonts w:ascii="Times New Roman" w:hAnsi="Times New Roman"/>
          <w:sz w:val="20"/>
          <w:szCs w:val="20"/>
        </w:rPr>
        <w:t>(2), 410-429.</w:t>
      </w:r>
    </w:p>
    <w:p w14:paraId="79CE4E59"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Özgen, K. (2013). An </w:t>
      </w:r>
      <w:proofErr w:type="spellStart"/>
      <w:r w:rsidRPr="006221E7">
        <w:rPr>
          <w:rFonts w:ascii="Times New Roman" w:hAnsi="Times New Roman"/>
          <w:sz w:val="20"/>
          <w:szCs w:val="20"/>
        </w:rPr>
        <w:t>analysis</w:t>
      </w:r>
      <w:proofErr w:type="spellEnd"/>
      <w:r w:rsidRPr="006221E7">
        <w:rPr>
          <w:rFonts w:ascii="Times New Roman" w:hAnsi="Times New Roman"/>
          <w:sz w:val="20"/>
          <w:szCs w:val="20"/>
        </w:rPr>
        <w:t xml:space="preserve"> of </w:t>
      </w:r>
      <w:proofErr w:type="spellStart"/>
      <w:r w:rsidRPr="006221E7">
        <w:rPr>
          <w:rFonts w:ascii="Times New Roman" w:hAnsi="Times New Roman"/>
          <w:sz w:val="20"/>
          <w:szCs w:val="20"/>
        </w:rPr>
        <w:t>high</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school</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students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mathematical</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literacy</w:t>
      </w:r>
      <w:proofErr w:type="spellEnd"/>
      <w:r w:rsidRPr="006221E7">
        <w:rPr>
          <w:rFonts w:ascii="Times New Roman" w:hAnsi="Times New Roman"/>
          <w:sz w:val="20"/>
          <w:szCs w:val="20"/>
        </w:rPr>
        <w:t xml:space="preserve"> self-</w:t>
      </w:r>
      <w:proofErr w:type="spellStart"/>
      <w:r w:rsidRPr="006221E7">
        <w:rPr>
          <w:rFonts w:ascii="Times New Roman" w:hAnsi="Times New Roman"/>
          <w:sz w:val="20"/>
          <w:szCs w:val="20"/>
        </w:rPr>
        <w:t>efficacy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beliefs</w:t>
      </w:r>
      <w:proofErr w:type="spellEnd"/>
      <w:r w:rsidRPr="006221E7">
        <w:rPr>
          <w:rFonts w:ascii="Times New Roman" w:hAnsi="Times New Roman"/>
          <w:sz w:val="20"/>
          <w:szCs w:val="20"/>
        </w:rPr>
        <w:t xml:space="preserve"> in </w:t>
      </w:r>
      <w:proofErr w:type="spellStart"/>
      <w:r w:rsidRPr="006221E7">
        <w:rPr>
          <w:rFonts w:ascii="Times New Roman" w:hAnsi="Times New Roman"/>
          <w:sz w:val="20"/>
          <w:szCs w:val="20"/>
        </w:rPr>
        <w:t>relation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to</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their</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learning</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styles</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Asia</w:t>
      </w:r>
      <w:proofErr w:type="spellEnd"/>
      <w:r w:rsidRPr="006221E7">
        <w:rPr>
          <w:rFonts w:ascii="Times New Roman" w:hAnsi="Times New Roman"/>
          <w:i/>
          <w:iCs/>
          <w:sz w:val="20"/>
          <w:szCs w:val="20"/>
        </w:rPr>
        <w:t xml:space="preserve">-Pacific </w:t>
      </w:r>
      <w:proofErr w:type="spellStart"/>
      <w:r w:rsidRPr="006221E7">
        <w:rPr>
          <w:rFonts w:ascii="Times New Roman" w:hAnsi="Times New Roman"/>
          <w:i/>
          <w:iCs/>
          <w:sz w:val="20"/>
          <w:szCs w:val="20"/>
        </w:rPr>
        <w:t>Educational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Researcher</w:t>
      </w:r>
      <w:proofErr w:type="spellEnd"/>
      <w:r w:rsidRPr="006221E7">
        <w:rPr>
          <w:rFonts w:ascii="Times New Roman" w:hAnsi="Times New Roman"/>
          <w:i/>
          <w:iCs/>
          <w:sz w:val="20"/>
          <w:szCs w:val="20"/>
        </w:rPr>
        <w:t>, 22</w:t>
      </w:r>
      <w:r w:rsidRPr="006221E7">
        <w:rPr>
          <w:rFonts w:ascii="Times New Roman" w:hAnsi="Times New Roman"/>
          <w:sz w:val="20"/>
          <w:szCs w:val="20"/>
        </w:rPr>
        <w:t>, 91-100.</w:t>
      </w:r>
    </w:p>
    <w:p w14:paraId="7AA0A590"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Özsoy, N</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Yağdıran, E., &amp; Öztürk, G. (2004). Onuncu sınıf öğrencilerinin öğrenme stilleri ve geometrik düşünme düzeyleri. </w:t>
      </w:r>
      <w:r w:rsidRPr="006221E7">
        <w:rPr>
          <w:rFonts w:ascii="Times New Roman" w:hAnsi="Times New Roman"/>
          <w:i/>
          <w:iCs/>
          <w:sz w:val="20"/>
          <w:szCs w:val="20"/>
        </w:rPr>
        <w:t>Eğitim Araştırmaları, 16</w:t>
      </w:r>
      <w:r w:rsidRPr="006221E7">
        <w:rPr>
          <w:rFonts w:ascii="Times New Roman" w:hAnsi="Times New Roman"/>
          <w:sz w:val="20"/>
          <w:szCs w:val="20"/>
        </w:rPr>
        <w:t>, 50-63.</w:t>
      </w:r>
    </w:p>
    <w:p w14:paraId="7FFC819D"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lastRenderedPageBreak/>
        <w:t>Peker, M. (2005). İlkö</w:t>
      </w:r>
      <w:r>
        <w:rPr>
          <w:rFonts w:ascii="Times New Roman" w:hAnsi="Times New Roman"/>
          <w:sz w:val="20"/>
          <w:szCs w:val="20"/>
        </w:rPr>
        <w:t>ğ</w:t>
      </w:r>
      <w:r w:rsidRPr="006221E7">
        <w:rPr>
          <w:rFonts w:ascii="Times New Roman" w:hAnsi="Times New Roman"/>
          <w:sz w:val="20"/>
          <w:szCs w:val="20"/>
        </w:rPr>
        <w:t>retim matematik ö</w:t>
      </w:r>
      <w:r>
        <w:rPr>
          <w:rFonts w:ascii="Times New Roman" w:hAnsi="Times New Roman"/>
          <w:sz w:val="20"/>
          <w:szCs w:val="20"/>
        </w:rPr>
        <w:t>ğ</w:t>
      </w:r>
      <w:r w:rsidRPr="006221E7">
        <w:rPr>
          <w:rFonts w:ascii="Times New Roman" w:hAnsi="Times New Roman"/>
          <w:sz w:val="20"/>
          <w:szCs w:val="20"/>
        </w:rPr>
        <w:t>retmenliğini kazanan ö</w:t>
      </w:r>
      <w:r>
        <w:rPr>
          <w:rFonts w:ascii="Times New Roman" w:hAnsi="Times New Roman"/>
          <w:sz w:val="20"/>
          <w:szCs w:val="20"/>
        </w:rPr>
        <w:t>ğ</w:t>
      </w:r>
      <w:r w:rsidRPr="006221E7">
        <w:rPr>
          <w:rFonts w:ascii="Times New Roman" w:hAnsi="Times New Roman"/>
          <w:sz w:val="20"/>
          <w:szCs w:val="20"/>
        </w:rPr>
        <w:t>rencilerin ö</w:t>
      </w:r>
      <w:r>
        <w:rPr>
          <w:rFonts w:ascii="Times New Roman" w:hAnsi="Times New Roman"/>
          <w:sz w:val="20"/>
          <w:szCs w:val="20"/>
        </w:rPr>
        <w:t>ğ</w:t>
      </w:r>
      <w:r w:rsidRPr="006221E7">
        <w:rPr>
          <w:rFonts w:ascii="Times New Roman" w:hAnsi="Times New Roman"/>
          <w:sz w:val="20"/>
          <w:szCs w:val="20"/>
        </w:rPr>
        <w:t xml:space="preserve">renme stilleri ve matematik başarısı arasındaki ilişki. </w:t>
      </w:r>
      <w:proofErr w:type="spellStart"/>
      <w:r w:rsidRPr="006221E7">
        <w:rPr>
          <w:rFonts w:ascii="Times New Roman" w:hAnsi="Times New Roman"/>
          <w:i/>
          <w:iCs/>
          <w:sz w:val="20"/>
          <w:szCs w:val="20"/>
        </w:rPr>
        <w:t>Eurasian</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Journal</w:t>
      </w:r>
      <w:proofErr w:type="spellEnd"/>
      <w:r w:rsidRPr="006221E7">
        <w:rPr>
          <w:rFonts w:ascii="Times New Roman" w:hAnsi="Times New Roman"/>
          <w:i/>
          <w:iCs/>
          <w:sz w:val="20"/>
          <w:szCs w:val="20"/>
        </w:rPr>
        <w:t xml:space="preserve"> of </w:t>
      </w:r>
      <w:proofErr w:type="spellStart"/>
      <w:r w:rsidRPr="006221E7">
        <w:rPr>
          <w:rFonts w:ascii="Times New Roman" w:hAnsi="Times New Roman"/>
          <w:i/>
          <w:iCs/>
          <w:sz w:val="20"/>
          <w:szCs w:val="20"/>
        </w:rPr>
        <w:t>Educational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Research</w:t>
      </w:r>
      <w:proofErr w:type="spellEnd"/>
      <w:r w:rsidRPr="006221E7">
        <w:rPr>
          <w:rFonts w:ascii="Times New Roman" w:hAnsi="Times New Roman"/>
          <w:i/>
          <w:iCs/>
          <w:sz w:val="20"/>
          <w:szCs w:val="20"/>
        </w:rPr>
        <w:t>, 21</w:t>
      </w:r>
      <w:r w:rsidRPr="006221E7">
        <w:rPr>
          <w:rFonts w:ascii="Times New Roman" w:hAnsi="Times New Roman"/>
          <w:sz w:val="20"/>
          <w:szCs w:val="20"/>
        </w:rPr>
        <w:t>, 200–210.</w:t>
      </w:r>
    </w:p>
    <w:p w14:paraId="1505716E"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Peker, M. (2009). </w:t>
      </w:r>
      <w:proofErr w:type="spellStart"/>
      <w:r w:rsidRPr="006221E7">
        <w:rPr>
          <w:rFonts w:ascii="Times New Roman" w:hAnsi="Times New Roman"/>
          <w:sz w:val="20"/>
          <w:szCs w:val="20"/>
        </w:rPr>
        <w:t>Pre</w:t>
      </w:r>
      <w:proofErr w:type="spellEnd"/>
      <w:r w:rsidRPr="006221E7">
        <w:rPr>
          <w:rFonts w:ascii="Times New Roman" w:hAnsi="Times New Roman"/>
          <w:sz w:val="20"/>
          <w:szCs w:val="20"/>
        </w:rPr>
        <w:t xml:space="preserve">-service </w:t>
      </w:r>
      <w:proofErr w:type="spellStart"/>
      <w:r w:rsidRPr="006221E7">
        <w:rPr>
          <w:rFonts w:ascii="Times New Roman" w:hAnsi="Times New Roman"/>
          <w:sz w:val="20"/>
          <w:szCs w:val="20"/>
        </w:rPr>
        <w:t>teachers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teaching</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anxiety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about</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mathematics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their</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learning</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styles</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Eurasia</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Journal</w:t>
      </w:r>
      <w:proofErr w:type="spellEnd"/>
      <w:r w:rsidRPr="006221E7">
        <w:rPr>
          <w:rFonts w:ascii="Times New Roman" w:hAnsi="Times New Roman"/>
          <w:i/>
          <w:iCs/>
          <w:sz w:val="20"/>
          <w:szCs w:val="20"/>
        </w:rPr>
        <w:t xml:space="preserve"> of </w:t>
      </w:r>
      <w:proofErr w:type="spellStart"/>
      <w:r w:rsidRPr="006221E7">
        <w:rPr>
          <w:rFonts w:ascii="Times New Roman" w:hAnsi="Times New Roman"/>
          <w:i/>
          <w:iCs/>
          <w:sz w:val="20"/>
          <w:szCs w:val="20"/>
        </w:rPr>
        <w:t>Mathematics</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Science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Technology</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Education</w:t>
      </w:r>
      <w:proofErr w:type="spellEnd"/>
      <w:r w:rsidRPr="006221E7">
        <w:rPr>
          <w:rFonts w:ascii="Times New Roman" w:hAnsi="Times New Roman"/>
          <w:i/>
          <w:iCs/>
          <w:sz w:val="20"/>
          <w:szCs w:val="20"/>
        </w:rPr>
        <w:t>, 5</w:t>
      </w:r>
      <w:r w:rsidRPr="006221E7">
        <w:rPr>
          <w:rFonts w:ascii="Times New Roman" w:hAnsi="Times New Roman"/>
          <w:sz w:val="20"/>
          <w:szCs w:val="20"/>
        </w:rPr>
        <w:t>(4), 35–345.</w:t>
      </w:r>
    </w:p>
    <w:p w14:paraId="0CDD3326" w14:textId="77777777" w:rsidR="00341E8B" w:rsidRPr="006221E7" w:rsidRDefault="00341E8B" w:rsidP="00341E8B">
      <w:pPr>
        <w:spacing w:after="0" w:line="240" w:lineRule="auto"/>
        <w:ind w:left="284" w:hanging="284"/>
        <w:jc w:val="both"/>
        <w:rPr>
          <w:rFonts w:ascii="Times New Roman" w:hAnsi="Times New Roman"/>
          <w:sz w:val="20"/>
          <w:szCs w:val="20"/>
        </w:rPr>
      </w:pPr>
      <w:r w:rsidRPr="00D034DB">
        <w:rPr>
          <w:rFonts w:ascii="Times New Roman" w:hAnsi="Times New Roman"/>
          <w:sz w:val="20"/>
          <w:szCs w:val="20"/>
        </w:rPr>
        <w:t>Peker, M</w:t>
      </w:r>
      <w:proofErr w:type="gramStart"/>
      <w:r w:rsidRPr="00D034DB">
        <w:rPr>
          <w:rFonts w:ascii="Times New Roman" w:hAnsi="Times New Roman"/>
          <w:sz w:val="20"/>
          <w:szCs w:val="20"/>
        </w:rPr>
        <w:t>.,</w:t>
      </w:r>
      <w:proofErr w:type="gramEnd"/>
      <w:r w:rsidRPr="00D034DB">
        <w:rPr>
          <w:rFonts w:ascii="Times New Roman" w:hAnsi="Times New Roman"/>
          <w:sz w:val="20"/>
          <w:szCs w:val="20"/>
        </w:rPr>
        <w:t xml:space="preserve"> &amp; Dede, Y. (2005). Matematik öğretmeni adaylarının öğrenme stilleri ve geometri </w:t>
      </w:r>
      <w:proofErr w:type="spellStart"/>
      <w:r w:rsidRPr="00D034DB">
        <w:rPr>
          <w:rFonts w:ascii="Times New Roman" w:hAnsi="Times New Roman"/>
          <w:sz w:val="20"/>
          <w:szCs w:val="20"/>
        </w:rPr>
        <w:t>tutumlari</w:t>
      </w:r>
      <w:proofErr w:type="spellEnd"/>
      <w:r w:rsidRPr="00D034DB">
        <w:rPr>
          <w:rFonts w:ascii="Times New Roman" w:hAnsi="Times New Roman"/>
          <w:sz w:val="20"/>
          <w:szCs w:val="20"/>
        </w:rPr>
        <w:t xml:space="preserve"> </w:t>
      </w:r>
      <w:proofErr w:type="spellStart"/>
      <w:r w:rsidRPr="00D034DB">
        <w:rPr>
          <w:rFonts w:ascii="Times New Roman" w:hAnsi="Times New Roman"/>
          <w:sz w:val="20"/>
          <w:szCs w:val="20"/>
        </w:rPr>
        <w:t>arasindaki</w:t>
      </w:r>
      <w:proofErr w:type="spellEnd"/>
      <w:r w:rsidRPr="00D034DB">
        <w:rPr>
          <w:rFonts w:ascii="Times New Roman" w:hAnsi="Times New Roman"/>
          <w:sz w:val="20"/>
          <w:szCs w:val="20"/>
        </w:rPr>
        <w:t xml:space="preserve"> ilişki. </w:t>
      </w:r>
      <w:r w:rsidRPr="00D034DB">
        <w:rPr>
          <w:rFonts w:ascii="Times New Roman" w:hAnsi="Times New Roman"/>
          <w:i/>
          <w:iCs/>
          <w:sz w:val="20"/>
          <w:szCs w:val="20"/>
        </w:rPr>
        <w:t>Sakarya Üniversitesi Eğitim Fakültesi Dergisi, 10</w:t>
      </w:r>
      <w:r w:rsidRPr="00D034DB">
        <w:rPr>
          <w:rFonts w:ascii="Times New Roman" w:hAnsi="Times New Roman"/>
          <w:sz w:val="20"/>
          <w:szCs w:val="20"/>
        </w:rPr>
        <w:t>, 61-69.</w:t>
      </w:r>
    </w:p>
    <w:p w14:paraId="1CFFF666"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Peker, M</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&amp; </w:t>
      </w:r>
      <w:proofErr w:type="spellStart"/>
      <w:r w:rsidRPr="006221E7">
        <w:rPr>
          <w:rFonts w:ascii="Times New Roman" w:hAnsi="Times New Roman"/>
          <w:sz w:val="20"/>
          <w:szCs w:val="20"/>
        </w:rPr>
        <w:t>Mirasyedioglu</w:t>
      </w:r>
      <w:proofErr w:type="spellEnd"/>
      <w:r w:rsidRPr="006221E7">
        <w:rPr>
          <w:rFonts w:ascii="Times New Roman" w:hAnsi="Times New Roman"/>
          <w:sz w:val="20"/>
          <w:szCs w:val="20"/>
        </w:rPr>
        <w:t xml:space="preserve">, S. (2008). </w:t>
      </w:r>
      <w:proofErr w:type="spellStart"/>
      <w:r w:rsidRPr="006221E7">
        <w:rPr>
          <w:rFonts w:ascii="Times New Roman" w:hAnsi="Times New Roman"/>
          <w:sz w:val="20"/>
          <w:szCs w:val="20"/>
        </w:rPr>
        <w:t>Pre</w:t>
      </w:r>
      <w:proofErr w:type="spellEnd"/>
      <w:r w:rsidRPr="006221E7">
        <w:rPr>
          <w:rFonts w:ascii="Times New Roman" w:hAnsi="Times New Roman"/>
          <w:sz w:val="20"/>
          <w:szCs w:val="20"/>
        </w:rPr>
        <w:t xml:space="preserve">-service </w:t>
      </w:r>
      <w:proofErr w:type="spellStart"/>
      <w:r w:rsidRPr="006221E7">
        <w:rPr>
          <w:rFonts w:ascii="Times New Roman" w:hAnsi="Times New Roman"/>
          <w:sz w:val="20"/>
          <w:szCs w:val="20"/>
        </w:rPr>
        <w:t>elementary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school</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teachers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learning</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styles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attitudes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towards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mathematics</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Eurasia</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Journal</w:t>
      </w:r>
      <w:proofErr w:type="spellEnd"/>
      <w:r w:rsidRPr="006221E7">
        <w:rPr>
          <w:rFonts w:ascii="Times New Roman" w:hAnsi="Times New Roman"/>
          <w:i/>
          <w:iCs/>
          <w:sz w:val="20"/>
          <w:szCs w:val="20"/>
        </w:rPr>
        <w:t xml:space="preserve"> of </w:t>
      </w:r>
      <w:proofErr w:type="spellStart"/>
      <w:r w:rsidRPr="006221E7">
        <w:rPr>
          <w:rFonts w:ascii="Times New Roman" w:hAnsi="Times New Roman"/>
          <w:i/>
          <w:iCs/>
          <w:sz w:val="20"/>
          <w:szCs w:val="20"/>
        </w:rPr>
        <w:t>Mathematics</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Science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Technology</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Education</w:t>
      </w:r>
      <w:proofErr w:type="spellEnd"/>
      <w:r w:rsidRPr="006221E7">
        <w:rPr>
          <w:rFonts w:ascii="Times New Roman" w:hAnsi="Times New Roman"/>
          <w:i/>
          <w:iCs/>
          <w:sz w:val="20"/>
          <w:szCs w:val="20"/>
        </w:rPr>
        <w:t>, 4</w:t>
      </w:r>
      <w:r w:rsidRPr="006221E7">
        <w:rPr>
          <w:rFonts w:ascii="Times New Roman" w:hAnsi="Times New Roman"/>
          <w:sz w:val="20"/>
          <w:szCs w:val="20"/>
        </w:rPr>
        <w:t>(1), 21–26.</w:t>
      </w:r>
    </w:p>
    <w:p w14:paraId="229C665F"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Peker, M</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w:t>
      </w:r>
      <w:proofErr w:type="spellStart"/>
      <w:r w:rsidRPr="006221E7">
        <w:rPr>
          <w:rFonts w:ascii="Times New Roman" w:hAnsi="Times New Roman"/>
          <w:sz w:val="20"/>
          <w:szCs w:val="20"/>
        </w:rPr>
        <w:t>Mirasyedioğlu</w:t>
      </w:r>
      <w:proofErr w:type="spellEnd"/>
      <w:r w:rsidRPr="006221E7">
        <w:rPr>
          <w:rFonts w:ascii="Times New Roman" w:hAnsi="Times New Roman"/>
          <w:sz w:val="20"/>
          <w:szCs w:val="20"/>
        </w:rPr>
        <w:t xml:space="preserve">, Ş., &amp; Yalın, H.İ. (2003). Öğrenme stillerine dayalı matematik öğretimi. </w:t>
      </w:r>
      <w:r w:rsidRPr="006221E7">
        <w:rPr>
          <w:rFonts w:ascii="Times New Roman" w:hAnsi="Times New Roman"/>
          <w:i/>
          <w:iCs/>
          <w:sz w:val="20"/>
          <w:szCs w:val="20"/>
        </w:rPr>
        <w:t>Türk Eğitim Bilimleri Dergisi, 1</w:t>
      </w:r>
      <w:r w:rsidRPr="006221E7">
        <w:rPr>
          <w:rFonts w:ascii="Times New Roman" w:hAnsi="Times New Roman"/>
          <w:sz w:val="20"/>
          <w:szCs w:val="20"/>
        </w:rPr>
        <w:t>(4), 371-384.</w:t>
      </w:r>
    </w:p>
    <w:p w14:paraId="651010A5" w14:textId="77777777" w:rsidR="00341E8B" w:rsidRPr="006221E7" w:rsidRDefault="00341E8B" w:rsidP="00341E8B">
      <w:pPr>
        <w:spacing w:after="0" w:line="240" w:lineRule="auto"/>
        <w:ind w:left="284" w:hanging="284"/>
        <w:jc w:val="both"/>
        <w:rPr>
          <w:rFonts w:ascii="Times New Roman" w:hAnsi="Times New Roman"/>
          <w:sz w:val="20"/>
          <w:szCs w:val="20"/>
        </w:rPr>
      </w:pPr>
      <w:r w:rsidRPr="002F6EBA">
        <w:rPr>
          <w:rFonts w:ascii="Times New Roman" w:hAnsi="Times New Roman"/>
          <w:sz w:val="20"/>
          <w:szCs w:val="20"/>
        </w:rPr>
        <w:t>P</w:t>
      </w:r>
      <w:r>
        <w:rPr>
          <w:rFonts w:ascii="Times New Roman" w:hAnsi="Times New Roman"/>
          <w:sz w:val="20"/>
          <w:szCs w:val="20"/>
        </w:rPr>
        <w:t>ektaş</w:t>
      </w:r>
      <w:r w:rsidRPr="002F6EBA">
        <w:rPr>
          <w:rFonts w:ascii="Times New Roman" w:hAnsi="Times New Roman"/>
          <w:sz w:val="20"/>
          <w:szCs w:val="20"/>
        </w:rPr>
        <w:t>, O</w:t>
      </w:r>
      <w:proofErr w:type="gramStart"/>
      <w:r w:rsidRPr="002F6EBA">
        <w:rPr>
          <w:rFonts w:ascii="Times New Roman" w:hAnsi="Times New Roman"/>
          <w:sz w:val="20"/>
          <w:szCs w:val="20"/>
        </w:rPr>
        <w:t>.,</w:t>
      </w:r>
      <w:proofErr w:type="gramEnd"/>
      <w:r w:rsidRPr="002F6EBA">
        <w:rPr>
          <w:rFonts w:ascii="Times New Roman" w:hAnsi="Times New Roman"/>
          <w:sz w:val="20"/>
          <w:szCs w:val="20"/>
        </w:rPr>
        <w:t xml:space="preserve"> &amp; B</w:t>
      </w:r>
      <w:r>
        <w:rPr>
          <w:rFonts w:ascii="Times New Roman" w:hAnsi="Times New Roman"/>
          <w:sz w:val="20"/>
          <w:szCs w:val="20"/>
        </w:rPr>
        <w:t>ilgici</w:t>
      </w:r>
      <w:r w:rsidRPr="002F6EBA">
        <w:rPr>
          <w:rFonts w:ascii="Times New Roman" w:hAnsi="Times New Roman"/>
          <w:sz w:val="20"/>
          <w:szCs w:val="20"/>
        </w:rPr>
        <w:t xml:space="preserve">, G. (2019). Matematik öğretmen adaylarının trigonometri konusunda kullandıkları kanıt şemalarının öğrenme stillerine göre incelenmesi. </w:t>
      </w:r>
      <w:r w:rsidRPr="002F6EBA">
        <w:rPr>
          <w:rFonts w:ascii="Times New Roman" w:hAnsi="Times New Roman"/>
          <w:i/>
          <w:iCs/>
          <w:sz w:val="20"/>
          <w:szCs w:val="20"/>
        </w:rPr>
        <w:t>Kastamonu Eğitim Dergisi, 27</w:t>
      </w:r>
      <w:r w:rsidRPr="002F6EBA">
        <w:rPr>
          <w:rFonts w:ascii="Times New Roman" w:hAnsi="Times New Roman"/>
          <w:sz w:val="20"/>
          <w:szCs w:val="20"/>
        </w:rPr>
        <w:t>(3), 1347-1358.</w:t>
      </w:r>
    </w:p>
    <w:p w14:paraId="345B6462"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Senk</w:t>
      </w:r>
      <w:proofErr w:type="spellEnd"/>
      <w:r w:rsidRPr="006221E7">
        <w:rPr>
          <w:rFonts w:ascii="Times New Roman" w:hAnsi="Times New Roman"/>
          <w:sz w:val="20"/>
          <w:szCs w:val="20"/>
        </w:rPr>
        <w:t xml:space="preserve">, S. L. (1989). Van </w:t>
      </w:r>
      <w:proofErr w:type="spellStart"/>
      <w:r w:rsidRPr="006221E7">
        <w:rPr>
          <w:rFonts w:ascii="Times New Roman" w:hAnsi="Times New Roman"/>
          <w:sz w:val="20"/>
          <w:szCs w:val="20"/>
        </w:rPr>
        <w:t>Hiele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levels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achievement</w:t>
      </w:r>
      <w:proofErr w:type="spellEnd"/>
      <w:r w:rsidRPr="006221E7">
        <w:rPr>
          <w:rFonts w:ascii="Times New Roman" w:hAnsi="Times New Roman"/>
          <w:sz w:val="20"/>
          <w:szCs w:val="20"/>
        </w:rPr>
        <w:t xml:space="preserve"> in </w:t>
      </w:r>
      <w:proofErr w:type="spellStart"/>
      <w:r w:rsidRPr="006221E7">
        <w:rPr>
          <w:rFonts w:ascii="Times New Roman" w:hAnsi="Times New Roman"/>
          <w:sz w:val="20"/>
          <w:szCs w:val="20"/>
        </w:rPr>
        <w:t>writing</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geometry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proofs</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Journal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for</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Research</w:t>
      </w:r>
      <w:proofErr w:type="spellEnd"/>
      <w:r w:rsidRPr="006221E7">
        <w:rPr>
          <w:rFonts w:ascii="Times New Roman" w:hAnsi="Times New Roman"/>
          <w:i/>
          <w:iCs/>
          <w:sz w:val="20"/>
          <w:szCs w:val="20"/>
        </w:rPr>
        <w:t xml:space="preserve"> in </w:t>
      </w:r>
      <w:proofErr w:type="spellStart"/>
      <w:r w:rsidRPr="006221E7">
        <w:rPr>
          <w:rFonts w:ascii="Times New Roman" w:hAnsi="Times New Roman"/>
          <w:i/>
          <w:iCs/>
          <w:sz w:val="20"/>
          <w:szCs w:val="20"/>
        </w:rPr>
        <w:t>Mathematics</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Education</w:t>
      </w:r>
      <w:proofErr w:type="spellEnd"/>
      <w:r w:rsidRPr="006221E7">
        <w:rPr>
          <w:rFonts w:ascii="Times New Roman" w:hAnsi="Times New Roman"/>
          <w:i/>
          <w:iCs/>
          <w:sz w:val="20"/>
          <w:szCs w:val="20"/>
        </w:rPr>
        <w:t>, 20</w:t>
      </w:r>
      <w:r w:rsidRPr="006221E7">
        <w:rPr>
          <w:rFonts w:ascii="Times New Roman" w:hAnsi="Times New Roman"/>
          <w:sz w:val="20"/>
          <w:szCs w:val="20"/>
        </w:rPr>
        <w:t>(3), 309-321.</w:t>
      </w:r>
    </w:p>
    <w:p w14:paraId="3126C04B" w14:textId="77777777" w:rsidR="00341E8B" w:rsidRPr="006221E7" w:rsidRDefault="00341E8B" w:rsidP="00341E8B">
      <w:pPr>
        <w:spacing w:after="0" w:line="240" w:lineRule="auto"/>
        <w:ind w:left="284" w:hanging="284"/>
        <w:jc w:val="both"/>
        <w:rPr>
          <w:rFonts w:ascii="Times New Roman" w:hAnsi="Times New Roman"/>
          <w:sz w:val="20"/>
          <w:szCs w:val="20"/>
        </w:rPr>
      </w:pPr>
      <w:proofErr w:type="spellStart"/>
      <w:r w:rsidRPr="006221E7">
        <w:rPr>
          <w:rFonts w:ascii="Times New Roman" w:hAnsi="Times New Roman"/>
          <w:sz w:val="20"/>
          <w:szCs w:val="20"/>
        </w:rPr>
        <w:t>Teppo</w:t>
      </w:r>
      <w:proofErr w:type="spellEnd"/>
      <w:r w:rsidRPr="006221E7">
        <w:rPr>
          <w:rFonts w:ascii="Times New Roman" w:hAnsi="Times New Roman"/>
          <w:sz w:val="20"/>
          <w:szCs w:val="20"/>
        </w:rPr>
        <w:t xml:space="preserve">, A. (1991). Van </w:t>
      </w:r>
      <w:proofErr w:type="spellStart"/>
      <w:r w:rsidRPr="006221E7">
        <w:rPr>
          <w:rFonts w:ascii="Times New Roman" w:hAnsi="Times New Roman"/>
          <w:sz w:val="20"/>
          <w:szCs w:val="20"/>
        </w:rPr>
        <w:t>Hiele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levels</w:t>
      </w:r>
      <w:proofErr w:type="spellEnd"/>
      <w:r w:rsidRPr="006221E7">
        <w:rPr>
          <w:rFonts w:ascii="Times New Roman" w:hAnsi="Times New Roman"/>
          <w:sz w:val="20"/>
          <w:szCs w:val="20"/>
        </w:rPr>
        <w:t xml:space="preserve"> of </w:t>
      </w:r>
      <w:proofErr w:type="spellStart"/>
      <w:r w:rsidRPr="006221E7">
        <w:rPr>
          <w:rFonts w:ascii="Times New Roman" w:hAnsi="Times New Roman"/>
          <w:sz w:val="20"/>
          <w:szCs w:val="20"/>
        </w:rPr>
        <w:t>geometric</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thought</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revisited</w:t>
      </w:r>
      <w:proofErr w:type="spellEnd"/>
      <w:r w:rsidRPr="006221E7">
        <w:rPr>
          <w:rFonts w:ascii="Times New Roman" w:hAnsi="Times New Roman"/>
          <w:sz w:val="20"/>
          <w:szCs w:val="20"/>
        </w:rPr>
        <w:t xml:space="preserve">. </w:t>
      </w:r>
      <w:proofErr w:type="spellStart"/>
      <w:r w:rsidRPr="006221E7">
        <w:rPr>
          <w:rFonts w:ascii="Times New Roman" w:hAnsi="Times New Roman"/>
          <w:i/>
          <w:iCs/>
          <w:sz w:val="20"/>
          <w:szCs w:val="20"/>
        </w:rPr>
        <w:t>The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Mathematics</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Teacher</w:t>
      </w:r>
      <w:proofErr w:type="spellEnd"/>
      <w:r w:rsidRPr="006221E7">
        <w:rPr>
          <w:rFonts w:ascii="Times New Roman" w:hAnsi="Times New Roman"/>
          <w:i/>
          <w:iCs/>
          <w:sz w:val="20"/>
          <w:szCs w:val="20"/>
        </w:rPr>
        <w:t>, 84</w:t>
      </w:r>
      <w:r w:rsidRPr="006221E7">
        <w:rPr>
          <w:rFonts w:ascii="Times New Roman" w:hAnsi="Times New Roman"/>
          <w:sz w:val="20"/>
          <w:szCs w:val="20"/>
        </w:rPr>
        <w:t>(3), 210-221.</w:t>
      </w:r>
    </w:p>
    <w:p w14:paraId="36ABDC08"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Terzi, M. (2010). </w:t>
      </w:r>
      <w:r w:rsidRPr="006221E7">
        <w:rPr>
          <w:rFonts w:ascii="Times New Roman" w:hAnsi="Times New Roman"/>
          <w:i/>
          <w:iCs/>
          <w:sz w:val="20"/>
          <w:szCs w:val="20"/>
        </w:rPr>
        <w:t xml:space="preserve">Van </w:t>
      </w:r>
      <w:proofErr w:type="spellStart"/>
      <w:r w:rsidRPr="006221E7">
        <w:rPr>
          <w:rFonts w:ascii="Times New Roman" w:hAnsi="Times New Roman"/>
          <w:i/>
          <w:iCs/>
          <w:sz w:val="20"/>
          <w:szCs w:val="20"/>
        </w:rPr>
        <w:t>Hiele</w:t>
      </w:r>
      <w:proofErr w:type="spellEnd"/>
      <w:r w:rsidRPr="006221E7">
        <w:rPr>
          <w:rFonts w:ascii="Times New Roman" w:hAnsi="Times New Roman"/>
          <w:i/>
          <w:iCs/>
          <w:sz w:val="20"/>
          <w:szCs w:val="20"/>
        </w:rPr>
        <w:t xml:space="preserve"> geometrik düşünme düzeylerine göre tasarlanan öğretim durumlarının öğrencilerin geometrik başarı ve geometrik düşünme becerilerine etkisi</w:t>
      </w:r>
      <w:r w:rsidRPr="006221E7">
        <w:rPr>
          <w:rFonts w:ascii="Times New Roman" w:hAnsi="Times New Roman"/>
          <w:sz w:val="20"/>
          <w:szCs w:val="20"/>
        </w:rPr>
        <w:t>. Yayınlanmamış Doktora Tezi</w:t>
      </w:r>
      <w:proofErr w:type="gramStart"/>
      <w:r w:rsidRPr="006221E7">
        <w:rPr>
          <w:rFonts w:ascii="Times New Roman" w:hAnsi="Times New Roman"/>
          <w:sz w:val="20"/>
          <w:szCs w:val="20"/>
        </w:rPr>
        <w:t>)</w:t>
      </w:r>
      <w:proofErr w:type="gramEnd"/>
      <w:r w:rsidRPr="006221E7">
        <w:rPr>
          <w:rFonts w:ascii="Times New Roman" w:hAnsi="Times New Roman"/>
          <w:sz w:val="20"/>
          <w:szCs w:val="20"/>
        </w:rPr>
        <w:t>. Gazi Üniversitesi Eğitim Bilimleri Enstitüsü, Ankara.</w:t>
      </w:r>
    </w:p>
    <w:p w14:paraId="7A24F020" w14:textId="77777777" w:rsidR="00341E8B" w:rsidRPr="006221E7"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Van De </w:t>
      </w:r>
      <w:proofErr w:type="spellStart"/>
      <w:r w:rsidRPr="006221E7">
        <w:rPr>
          <w:rFonts w:ascii="Times New Roman" w:hAnsi="Times New Roman"/>
          <w:sz w:val="20"/>
          <w:szCs w:val="20"/>
        </w:rPr>
        <w:t>Walle</w:t>
      </w:r>
      <w:proofErr w:type="spellEnd"/>
      <w:r w:rsidRPr="006221E7">
        <w:rPr>
          <w:rFonts w:ascii="Times New Roman" w:hAnsi="Times New Roman"/>
          <w:sz w:val="20"/>
          <w:szCs w:val="20"/>
        </w:rPr>
        <w:t xml:space="preserve">, J. (2004). </w:t>
      </w:r>
      <w:proofErr w:type="spellStart"/>
      <w:r w:rsidRPr="006221E7">
        <w:rPr>
          <w:rFonts w:ascii="Times New Roman" w:hAnsi="Times New Roman"/>
          <w:i/>
          <w:iCs/>
          <w:sz w:val="20"/>
          <w:szCs w:val="20"/>
        </w:rPr>
        <w:t>Elemantary</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middle</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school</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mathematics</w:t>
      </w:r>
      <w:proofErr w:type="spellEnd"/>
      <w:r w:rsidRPr="006221E7">
        <w:rPr>
          <w:rFonts w:ascii="Times New Roman" w:hAnsi="Times New Roman"/>
          <w:i/>
          <w:iCs/>
          <w:sz w:val="20"/>
          <w:szCs w:val="20"/>
        </w:rPr>
        <w:t xml:space="preserve">: </w:t>
      </w:r>
      <w:proofErr w:type="spellStart"/>
      <w:proofErr w:type="gramStart"/>
      <w:r w:rsidRPr="006221E7">
        <w:rPr>
          <w:rFonts w:ascii="Times New Roman" w:hAnsi="Times New Roman"/>
          <w:i/>
          <w:iCs/>
          <w:sz w:val="20"/>
          <w:szCs w:val="20"/>
        </w:rPr>
        <w:t>teaching</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developmentally</w:t>
      </w:r>
      <w:proofErr w:type="spellEnd"/>
      <w:proofErr w:type="gramEnd"/>
      <w:r w:rsidRPr="006221E7">
        <w:rPr>
          <w:rFonts w:ascii="Times New Roman" w:hAnsi="Times New Roman"/>
          <w:i/>
          <w:iCs/>
          <w:sz w:val="20"/>
          <w:szCs w:val="20"/>
        </w:rPr>
        <w:t xml:space="preserve"> </w:t>
      </w:r>
      <w:r w:rsidRPr="006221E7">
        <w:rPr>
          <w:rFonts w:ascii="Times New Roman" w:hAnsi="Times New Roman"/>
          <w:sz w:val="20"/>
          <w:szCs w:val="20"/>
        </w:rPr>
        <w:t xml:space="preserve">(4th </w:t>
      </w:r>
      <w:proofErr w:type="spellStart"/>
      <w:r w:rsidRPr="006221E7">
        <w:rPr>
          <w:rFonts w:ascii="Times New Roman" w:hAnsi="Times New Roman"/>
          <w:sz w:val="20"/>
          <w:szCs w:val="20"/>
        </w:rPr>
        <w:t>edition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NewYork</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Longman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Allyn</w:t>
      </w:r>
      <w:proofErr w:type="spellEnd"/>
      <w:r w:rsidRPr="006221E7">
        <w:rPr>
          <w:rFonts w:ascii="Times New Roman" w:hAnsi="Times New Roman"/>
          <w:sz w:val="20"/>
          <w:szCs w:val="20"/>
        </w:rPr>
        <w:t xml:space="preserve"> &amp; Bacon; Boston, MA.</w:t>
      </w:r>
    </w:p>
    <w:p w14:paraId="761CF7EE" w14:textId="77777777" w:rsidR="00341E8B" w:rsidRDefault="00341E8B" w:rsidP="00341E8B">
      <w:pPr>
        <w:spacing w:after="0" w:line="240" w:lineRule="auto"/>
        <w:ind w:left="284" w:hanging="284"/>
        <w:jc w:val="both"/>
        <w:rPr>
          <w:rFonts w:ascii="Times New Roman" w:hAnsi="Times New Roman"/>
          <w:sz w:val="20"/>
          <w:szCs w:val="20"/>
        </w:rPr>
      </w:pPr>
      <w:r w:rsidRPr="006221E7">
        <w:rPr>
          <w:rFonts w:ascii="Times New Roman" w:hAnsi="Times New Roman"/>
          <w:sz w:val="20"/>
          <w:szCs w:val="20"/>
        </w:rPr>
        <w:t xml:space="preserve">Van </w:t>
      </w:r>
      <w:proofErr w:type="spellStart"/>
      <w:r w:rsidRPr="006221E7">
        <w:rPr>
          <w:rFonts w:ascii="Times New Roman" w:hAnsi="Times New Roman"/>
          <w:sz w:val="20"/>
          <w:szCs w:val="20"/>
        </w:rPr>
        <w:t>Hiele</w:t>
      </w:r>
      <w:proofErr w:type="spellEnd"/>
      <w:r w:rsidRPr="006221E7">
        <w:rPr>
          <w:rFonts w:ascii="Times New Roman" w:hAnsi="Times New Roman"/>
          <w:sz w:val="20"/>
          <w:szCs w:val="20"/>
        </w:rPr>
        <w:t xml:space="preserve">, P. M. (1985). </w:t>
      </w:r>
      <w:proofErr w:type="spellStart"/>
      <w:r w:rsidRPr="006221E7">
        <w:rPr>
          <w:rFonts w:ascii="Times New Roman" w:hAnsi="Times New Roman"/>
          <w:sz w:val="20"/>
          <w:szCs w:val="20"/>
        </w:rPr>
        <w:t>The</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child’s</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thought</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and</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geometry</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In</w:t>
      </w:r>
      <w:proofErr w:type="spellEnd"/>
      <w:r w:rsidRPr="006221E7">
        <w:rPr>
          <w:rFonts w:ascii="Times New Roman" w:hAnsi="Times New Roman"/>
          <w:sz w:val="20"/>
          <w:szCs w:val="20"/>
        </w:rPr>
        <w:t xml:space="preserve"> D. </w:t>
      </w:r>
      <w:proofErr w:type="spellStart"/>
      <w:r w:rsidRPr="006221E7">
        <w:rPr>
          <w:rFonts w:ascii="Times New Roman" w:hAnsi="Times New Roman"/>
          <w:sz w:val="20"/>
          <w:szCs w:val="20"/>
        </w:rPr>
        <w:t>Fuys</w:t>
      </w:r>
      <w:proofErr w:type="spellEnd"/>
      <w:r w:rsidRPr="006221E7">
        <w:rPr>
          <w:rFonts w:ascii="Times New Roman" w:hAnsi="Times New Roman"/>
          <w:sz w:val="20"/>
          <w:szCs w:val="20"/>
        </w:rPr>
        <w:t xml:space="preserve">, D. </w:t>
      </w:r>
      <w:proofErr w:type="spellStart"/>
      <w:r w:rsidRPr="006221E7">
        <w:rPr>
          <w:rFonts w:ascii="Times New Roman" w:hAnsi="Times New Roman"/>
          <w:sz w:val="20"/>
          <w:szCs w:val="20"/>
        </w:rPr>
        <w:t>Geddes</w:t>
      </w:r>
      <w:proofErr w:type="spellEnd"/>
      <w:r w:rsidRPr="006221E7">
        <w:rPr>
          <w:rFonts w:ascii="Times New Roman" w:hAnsi="Times New Roman"/>
          <w:sz w:val="20"/>
          <w:szCs w:val="20"/>
        </w:rPr>
        <w:t xml:space="preserve">, &amp; R. </w:t>
      </w:r>
      <w:proofErr w:type="spellStart"/>
      <w:r w:rsidRPr="006221E7">
        <w:rPr>
          <w:rFonts w:ascii="Times New Roman" w:hAnsi="Times New Roman"/>
          <w:sz w:val="20"/>
          <w:szCs w:val="20"/>
        </w:rPr>
        <w:t>Tischler</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Eds</w:t>
      </w:r>
      <w:proofErr w:type="spellEnd"/>
      <w:r w:rsidRPr="006221E7">
        <w:rPr>
          <w:rFonts w:ascii="Times New Roman" w:hAnsi="Times New Roman"/>
          <w:sz w:val="20"/>
          <w:szCs w:val="20"/>
        </w:rPr>
        <w:t xml:space="preserve">.), </w:t>
      </w:r>
      <w:r w:rsidRPr="006221E7">
        <w:rPr>
          <w:rFonts w:ascii="Times New Roman" w:hAnsi="Times New Roman"/>
          <w:i/>
          <w:iCs/>
          <w:sz w:val="20"/>
          <w:szCs w:val="20"/>
        </w:rPr>
        <w:t xml:space="preserve">English </w:t>
      </w:r>
      <w:proofErr w:type="spellStart"/>
      <w:r w:rsidRPr="006221E7">
        <w:rPr>
          <w:rFonts w:ascii="Times New Roman" w:hAnsi="Times New Roman"/>
          <w:i/>
          <w:iCs/>
          <w:sz w:val="20"/>
          <w:szCs w:val="20"/>
        </w:rPr>
        <w:t>translation</w:t>
      </w:r>
      <w:proofErr w:type="spellEnd"/>
      <w:r w:rsidRPr="006221E7">
        <w:rPr>
          <w:rFonts w:ascii="Times New Roman" w:hAnsi="Times New Roman"/>
          <w:i/>
          <w:iCs/>
          <w:sz w:val="20"/>
          <w:szCs w:val="20"/>
        </w:rPr>
        <w:t xml:space="preserve"> of </w:t>
      </w:r>
      <w:proofErr w:type="spellStart"/>
      <w:r w:rsidRPr="006221E7">
        <w:rPr>
          <w:rFonts w:ascii="Times New Roman" w:hAnsi="Times New Roman"/>
          <w:i/>
          <w:iCs/>
          <w:sz w:val="20"/>
          <w:szCs w:val="20"/>
        </w:rPr>
        <w:t>selected</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writings</w:t>
      </w:r>
      <w:proofErr w:type="spellEnd"/>
      <w:r w:rsidRPr="006221E7">
        <w:rPr>
          <w:rFonts w:ascii="Times New Roman" w:hAnsi="Times New Roman"/>
          <w:i/>
          <w:iCs/>
          <w:sz w:val="20"/>
          <w:szCs w:val="20"/>
        </w:rPr>
        <w:t xml:space="preserve"> of Dina </w:t>
      </w:r>
      <w:proofErr w:type="spellStart"/>
      <w:r w:rsidRPr="006221E7">
        <w:rPr>
          <w:rFonts w:ascii="Times New Roman" w:hAnsi="Times New Roman"/>
          <w:i/>
          <w:iCs/>
          <w:sz w:val="20"/>
          <w:szCs w:val="20"/>
        </w:rPr>
        <w:t>van</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Hiele-Geldof</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and</w:t>
      </w:r>
      <w:proofErr w:type="spellEnd"/>
      <w:r w:rsidRPr="006221E7">
        <w:rPr>
          <w:rFonts w:ascii="Times New Roman" w:hAnsi="Times New Roman"/>
          <w:i/>
          <w:iCs/>
          <w:sz w:val="20"/>
          <w:szCs w:val="20"/>
        </w:rPr>
        <w:t xml:space="preserve"> Pierre M. </w:t>
      </w:r>
      <w:proofErr w:type="spellStart"/>
      <w:r w:rsidRPr="006221E7">
        <w:rPr>
          <w:rFonts w:ascii="Times New Roman" w:hAnsi="Times New Roman"/>
          <w:i/>
          <w:iCs/>
          <w:sz w:val="20"/>
          <w:szCs w:val="20"/>
        </w:rPr>
        <w:t>van</w:t>
      </w:r>
      <w:proofErr w:type="spellEnd"/>
      <w:r w:rsidRPr="006221E7">
        <w:rPr>
          <w:rFonts w:ascii="Times New Roman" w:hAnsi="Times New Roman"/>
          <w:i/>
          <w:iCs/>
          <w:sz w:val="20"/>
          <w:szCs w:val="20"/>
        </w:rPr>
        <w:t xml:space="preserve"> </w:t>
      </w:r>
      <w:proofErr w:type="spellStart"/>
      <w:r w:rsidRPr="006221E7">
        <w:rPr>
          <w:rFonts w:ascii="Times New Roman" w:hAnsi="Times New Roman"/>
          <w:i/>
          <w:iCs/>
          <w:sz w:val="20"/>
          <w:szCs w:val="20"/>
        </w:rPr>
        <w:t>Hiele</w:t>
      </w:r>
      <w:proofErr w:type="spellEnd"/>
      <w:r w:rsidRPr="006221E7">
        <w:rPr>
          <w:rFonts w:ascii="Times New Roman" w:hAnsi="Times New Roman"/>
          <w:sz w:val="20"/>
          <w:szCs w:val="20"/>
        </w:rPr>
        <w:t xml:space="preserve"> </w:t>
      </w:r>
      <w:proofErr w:type="gramStart"/>
      <w:r w:rsidRPr="006221E7">
        <w:rPr>
          <w:rFonts w:ascii="Times New Roman" w:hAnsi="Times New Roman"/>
          <w:sz w:val="20"/>
          <w:szCs w:val="20"/>
        </w:rPr>
        <w:t>(</w:t>
      </w:r>
      <w:proofErr w:type="spellStart"/>
      <w:proofErr w:type="gramEnd"/>
      <w:r w:rsidRPr="006221E7">
        <w:rPr>
          <w:rFonts w:ascii="Times New Roman" w:hAnsi="Times New Roman"/>
          <w:sz w:val="20"/>
          <w:szCs w:val="20"/>
        </w:rPr>
        <w:t>pp</w:t>
      </w:r>
      <w:proofErr w:type="spellEnd"/>
      <w:r w:rsidRPr="006221E7">
        <w:rPr>
          <w:rFonts w:ascii="Times New Roman" w:hAnsi="Times New Roman"/>
          <w:sz w:val="20"/>
          <w:szCs w:val="20"/>
        </w:rPr>
        <w:t>. 243–252</w:t>
      </w:r>
      <w:proofErr w:type="gramStart"/>
      <w:r w:rsidRPr="006221E7">
        <w:rPr>
          <w:rFonts w:ascii="Times New Roman" w:hAnsi="Times New Roman"/>
          <w:sz w:val="20"/>
          <w:szCs w:val="20"/>
        </w:rPr>
        <w:t>)</w:t>
      </w:r>
      <w:proofErr w:type="gramEnd"/>
      <w:r w:rsidRPr="006221E7">
        <w:rPr>
          <w:rFonts w:ascii="Times New Roman" w:hAnsi="Times New Roman"/>
          <w:sz w:val="20"/>
          <w:szCs w:val="20"/>
        </w:rPr>
        <w:t xml:space="preserve">. </w:t>
      </w:r>
      <w:proofErr w:type="spellStart"/>
      <w:r w:rsidRPr="006221E7">
        <w:rPr>
          <w:rFonts w:ascii="Times New Roman" w:hAnsi="Times New Roman"/>
          <w:sz w:val="20"/>
          <w:szCs w:val="20"/>
        </w:rPr>
        <w:t>Brooklyn</w:t>
      </w:r>
      <w:proofErr w:type="spellEnd"/>
      <w:r w:rsidRPr="006221E7">
        <w:rPr>
          <w:rFonts w:ascii="Times New Roman" w:hAnsi="Times New Roman"/>
          <w:sz w:val="20"/>
          <w:szCs w:val="20"/>
        </w:rPr>
        <w:t xml:space="preserve">, NY: </w:t>
      </w:r>
      <w:proofErr w:type="spellStart"/>
      <w:r w:rsidRPr="006221E7">
        <w:rPr>
          <w:rFonts w:ascii="Times New Roman" w:hAnsi="Times New Roman"/>
          <w:sz w:val="20"/>
          <w:szCs w:val="20"/>
        </w:rPr>
        <w:t>Brooklyn</w:t>
      </w:r>
      <w:proofErr w:type="spellEnd"/>
      <w:r w:rsidRPr="006221E7">
        <w:rPr>
          <w:rFonts w:ascii="Times New Roman" w:hAnsi="Times New Roman"/>
          <w:sz w:val="20"/>
          <w:szCs w:val="20"/>
        </w:rPr>
        <w:t xml:space="preserve"> </w:t>
      </w:r>
      <w:proofErr w:type="spellStart"/>
      <w:r w:rsidRPr="006221E7">
        <w:rPr>
          <w:rFonts w:ascii="Times New Roman" w:hAnsi="Times New Roman"/>
          <w:sz w:val="20"/>
          <w:szCs w:val="20"/>
        </w:rPr>
        <w:t>College</w:t>
      </w:r>
      <w:proofErr w:type="spellEnd"/>
      <w:r w:rsidRPr="006221E7">
        <w:rPr>
          <w:rFonts w:ascii="Times New Roman" w:hAnsi="Times New Roman"/>
          <w:sz w:val="20"/>
          <w:szCs w:val="20"/>
        </w:rPr>
        <w:t xml:space="preserve">, School of </w:t>
      </w:r>
      <w:proofErr w:type="spellStart"/>
      <w:r w:rsidRPr="006221E7">
        <w:rPr>
          <w:rFonts w:ascii="Times New Roman" w:hAnsi="Times New Roman"/>
          <w:sz w:val="20"/>
          <w:szCs w:val="20"/>
        </w:rPr>
        <w:t>Education</w:t>
      </w:r>
      <w:proofErr w:type="spellEnd"/>
      <w:r w:rsidRPr="006221E7">
        <w:rPr>
          <w:rFonts w:ascii="Times New Roman" w:hAnsi="Times New Roman"/>
          <w:sz w:val="20"/>
          <w:szCs w:val="20"/>
        </w:rPr>
        <w:t>.</w:t>
      </w:r>
    </w:p>
    <w:p w14:paraId="50604C7D" w14:textId="77777777" w:rsidR="00341E8B" w:rsidRDefault="00341E8B" w:rsidP="00341E8B">
      <w:pPr>
        <w:spacing w:after="0" w:line="240" w:lineRule="auto"/>
        <w:ind w:left="284" w:hanging="284"/>
        <w:jc w:val="both"/>
        <w:rPr>
          <w:rFonts w:ascii="Times New Roman" w:hAnsi="Times New Roman"/>
          <w:sz w:val="20"/>
          <w:szCs w:val="20"/>
        </w:rPr>
      </w:pPr>
      <w:r w:rsidRPr="00A3556D">
        <w:rPr>
          <w:rFonts w:ascii="Times New Roman" w:hAnsi="Times New Roman"/>
          <w:sz w:val="20"/>
          <w:szCs w:val="20"/>
        </w:rPr>
        <w:t>Yenilmez, K</w:t>
      </w:r>
      <w:proofErr w:type="gramStart"/>
      <w:r w:rsidRPr="00A3556D">
        <w:rPr>
          <w:rFonts w:ascii="Times New Roman" w:hAnsi="Times New Roman"/>
          <w:sz w:val="20"/>
          <w:szCs w:val="20"/>
        </w:rPr>
        <w:t>.,</w:t>
      </w:r>
      <w:proofErr w:type="gramEnd"/>
      <w:r w:rsidRPr="00A3556D">
        <w:rPr>
          <w:rFonts w:ascii="Times New Roman" w:hAnsi="Times New Roman"/>
          <w:sz w:val="20"/>
          <w:szCs w:val="20"/>
        </w:rPr>
        <w:t xml:space="preserve"> &amp; Çakır, A. (2005). İlköğretim ikinci kademe öğrencilerinin matematik öğrenme stilleri. </w:t>
      </w:r>
      <w:r w:rsidRPr="00D64B3F">
        <w:rPr>
          <w:rFonts w:ascii="Times New Roman" w:hAnsi="Times New Roman"/>
          <w:i/>
          <w:iCs/>
          <w:sz w:val="20"/>
          <w:szCs w:val="20"/>
        </w:rPr>
        <w:t>Kuram ve Uygulamada Eğitim Yönetimi, 44</w:t>
      </w:r>
      <w:r w:rsidRPr="00A3556D">
        <w:rPr>
          <w:rFonts w:ascii="Times New Roman" w:hAnsi="Times New Roman"/>
          <w:sz w:val="20"/>
          <w:szCs w:val="20"/>
        </w:rPr>
        <w:t>(44), 569-585.</w:t>
      </w:r>
    </w:p>
    <w:p w14:paraId="196327F6" w14:textId="77777777" w:rsidR="00341E8B" w:rsidRPr="006221E7" w:rsidRDefault="00341E8B" w:rsidP="00341E8B">
      <w:pPr>
        <w:spacing w:after="0" w:line="240" w:lineRule="auto"/>
        <w:ind w:left="284" w:hanging="284"/>
        <w:jc w:val="both"/>
        <w:rPr>
          <w:rFonts w:ascii="Times New Roman" w:hAnsi="Times New Roman"/>
          <w:sz w:val="20"/>
          <w:szCs w:val="20"/>
        </w:rPr>
      </w:pPr>
      <w:r w:rsidRPr="003A6CCB">
        <w:rPr>
          <w:rFonts w:ascii="Times New Roman" w:hAnsi="Times New Roman"/>
          <w:sz w:val="20"/>
          <w:szCs w:val="20"/>
        </w:rPr>
        <w:t>Yılmaz, S</w:t>
      </w:r>
      <w:proofErr w:type="gramStart"/>
      <w:r w:rsidRPr="003A6CCB">
        <w:rPr>
          <w:rFonts w:ascii="Times New Roman" w:hAnsi="Times New Roman"/>
          <w:sz w:val="20"/>
          <w:szCs w:val="20"/>
        </w:rPr>
        <w:t>.,</w:t>
      </w:r>
      <w:proofErr w:type="gramEnd"/>
      <w:r w:rsidRPr="003A6CCB">
        <w:rPr>
          <w:rFonts w:ascii="Times New Roman" w:hAnsi="Times New Roman"/>
          <w:sz w:val="20"/>
          <w:szCs w:val="20"/>
        </w:rPr>
        <w:t xml:space="preserve"> &amp; </w:t>
      </w:r>
      <w:proofErr w:type="spellStart"/>
      <w:r w:rsidRPr="003A6CCB">
        <w:rPr>
          <w:rFonts w:ascii="Times New Roman" w:hAnsi="Times New Roman"/>
          <w:sz w:val="20"/>
          <w:szCs w:val="20"/>
        </w:rPr>
        <w:t>Altun</w:t>
      </w:r>
      <w:proofErr w:type="spellEnd"/>
      <w:r w:rsidRPr="003A6CCB">
        <w:rPr>
          <w:rFonts w:ascii="Times New Roman" w:hAnsi="Times New Roman"/>
          <w:sz w:val="20"/>
          <w:szCs w:val="20"/>
        </w:rPr>
        <w:t>, H.</w:t>
      </w:r>
      <w:r>
        <w:rPr>
          <w:rFonts w:ascii="Times New Roman" w:hAnsi="Times New Roman"/>
          <w:sz w:val="20"/>
          <w:szCs w:val="20"/>
        </w:rPr>
        <w:t xml:space="preserve"> (2015).</w:t>
      </w:r>
      <w:r w:rsidRPr="003A6CCB">
        <w:rPr>
          <w:rFonts w:ascii="Times New Roman" w:hAnsi="Times New Roman"/>
          <w:sz w:val="20"/>
          <w:szCs w:val="20"/>
        </w:rPr>
        <w:t xml:space="preserve"> </w:t>
      </w:r>
      <w:proofErr w:type="gramStart"/>
      <w:r w:rsidRPr="003A6CCB">
        <w:rPr>
          <w:rFonts w:ascii="Times New Roman" w:hAnsi="Times New Roman"/>
          <w:sz w:val="20"/>
          <w:szCs w:val="20"/>
        </w:rPr>
        <w:t>Anadolu lisesi</w:t>
      </w:r>
      <w:proofErr w:type="gramEnd"/>
      <w:r w:rsidRPr="003A6CCB">
        <w:rPr>
          <w:rFonts w:ascii="Times New Roman" w:hAnsi="Times New Roman"/>
          <w:sz w:val="20"/>
          <w:szCs w:val="20"/>
        </w:rPr>
        <w:t xml:space="preserve"> matematik öğretmenlerinin </w:t>
      </w:r>
      <w:r>
        <w:rPr>
          <w:rFonts w:ascii="Times New Roman" w:hAnsi="Times New Roman"/>
          <w:sz w:val="20"/>
          <w:szCs w:val="20"/>
        </w:rPr>
        <w:t>ve</w:t>
      </w:r>
      <w:r w:rsidRPr="003A6CCB">
        <w:rPr>
          <w:rFonts w:ascii="Times New Roman" w:hAnsi="Times New Roman"/>
          <w:sz w:val="20"/>
          <w:szCs w:val="20"/>
        </w:rPr>
        <w:t xml:space="preserve"> öğrencilerinin öğrenme stillerinin belirlenmesi. </w:t>
      </w:r>
      <w:r w:rsidRPr="003A6CCB">
        <w:rPr>
          <w:rFonts w:ascii="Times New Roman" w:hAnsi="Times New Roman"/>
          <w:i/>
          <w:iCs/>
          <w:sz w:val="20"/>
          <w:szCs w:val="20"/>
        </w:rPr>
        <w:t>Milli Eğitim Dergisi, 45</w:t>
      </w:r>
      <w:r w:rsidRPr="003A6CCB">
        <w:rPr>
          <w:rFonts w:ascii="Times New Roman" w:hAnsi="Times New Roman"/>
          <w:sz w:val="20"/>
          <w:szCs w:val="20"/>
        </w:rPr>
        <w:t>(205), 170-178.</w:t>
      </w:r>
    </w:p>
    <w:p w14:paraId="686491E1" w14:textId="5AF7206D" w:rsidR="00D730F9" w:rsidRPr="006101ED" w:rsidRDefault="00D730F9" w:rsidP="00341E8B">
      <w:pPr>
        <w:spacing w:after="0" w:line="240" w:lineRule="auto"/>
        <w:ind w:left="284" w:hanging="284"/>
        <w:jc w:val="both"/>
        <w:rPr>
          <w:rFonts w:ascii="Times New Roman" w:hAnsi="Times New Roman"/>
          <w:sz w:val="20"/>
          <w:szCs w:val="20"/>
        </w:rPr>
      </w:pPr>
    </w:p>
    <w:sectPr w:rsidR="00D730F9" w:rsidRPr="006101ED" w:rsidSect="00DB1014">
      <w:headerReference w:type="even" r:id="rId17"/>
      <w:headerReference w:type="default" r:id="rId18"/>
      <w:headerReference w:type="first" r:id="rId19"/>
      <w:pgSz w:w="11906" w:h="16838"/>
      <w:pgMar w:top="124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F585D" w14:textId="77777777" w:rsidR="00C731CA" w:rsidRDefault="00C731CA" w:rsidP="00597E7C">
      <w:pPr>
        <w:spacing w:after="0" w:line="240" w:lineRule="auto"/>
      </w:pPr>
      <w:r>
        <w:separator/>
      </w:r>
    </w:p>
  </w:endnote>
  <w:endnote w:type="continuationSeparator" w:id="0">
    <w:p w14:paraId="7B1B4920" w14:textId="77777777" w:rsidR="00C731CA" w:rsidRDefault="00C731CA" w:rsidP="0059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Minion Pro Med">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98F01" w14:textId="301217A8" w:rsidR="00715653" w:rsidRPr="00AA4324" w:rsidRDefault="00715653" w:rsidP="00894691">
    <w:pPr>
      <w:pStyle w:val="stbilgi"/>
      <w:framePr w:w="316" w:h="218" w:hRule="exact" w:wrap="around" w:vAnchor="text" w:hAnchor="margin" w:xAlign="outside" w:y="1"/>
      <w:rPr>
        <w:rStyle w:val="SayfaNumaras"/>
        <w:rFonts w:ascii="Times New Roman" w:hAnsi="Times New Roman"/>
        <w:sz w:val="16"/>
      </w:rPr>
    </w:pPr>
    <w:r w:rsidRPr="00AA4324">
      <w:rPr>
        <w:rStyle w:val="SayfaNumaras"/>
        <w:rFonts w:ascii="Times New Roman" w:hAnsi="Times New Roman"/>
        <w:sz w:val="16"/>
      </w:rPr>
      <w:fldChar w:fldCharType="begin"/>
    </w:r>
    <w:r w:rsidRPr="00AA4324">
      <w:rPr>
        <w:rStyle w:val="SayfaNumaras"/>
        <w:rFonts w:ascii="Times New Roman" w:hAnsi="Times New Roman"/>
        <w:sz w:val="16"/>
      </w:rPr>
      <w:instrText xml:space="preserve">PAGE  </w:instrText>
    </w:r>
    <w:r w:rsidRPr="00AA4324">
      <w:rPr>
        <w:rStyle w:val="SayfaNumaras"/>
        <w:rFonts w:ascii="Times New Roman" w:hAnsi="Times New Roman"/>
        <w:sz w:val="16"/>
      </w:rPr>
      <w:fldChar w:fldCharType="separate"/>
    </w:r>
    <w:r w:rsidR="00451672">
      <w:rPr>
        <w:rStyle w:val="SayfaNumaras"/>
        <w:rFonts w:ascii="Times New Roman" w:hAnsi="Times New Roman"/>
        <w:noProof/>
        <w:sz w:val="16"/>
      </w:rPr>
      <w:t>28</w:t>
    </w:r>
    <w:r w:rsidRPr="00AA4324">
      <w:rPr>
        <w:rStyle w:val="SayfaNumaras"/>
        <w:rFonts w:ascii="Times New Roman" w:hAnsi="Times New Roman"/>
        <w:sz w:val="16"/>
      </w:rPr>
      <w:fldChar w:fldCharType="end"/>
    </w:r>
  </w:p>
  <w:p w14:paraId="4B600D94" w14:textId="77777777" w:rsidR="00715653" w:rsidRDefault="00715653">
    <w:pPr>
      <w:pStyle w:val="Altbilgi"/>
    </w:pPr>
    <w:r>
      <w:rPr>
        <w:noProof/>
        <w:lang w:eastAsia="tr-TR"/>
      </w:rPr>
      <mc:AlternateContent>
        <mc:Choice Requires="wps">
          <w:drawing>
            <wp:anchor distT="4294967292" distB="4294967292" distL="114300" distR="114300" simplePos="0" relativeHeight="251657216" behindDoc="0" locked="0" layoutInCell="1" allowOverlap="1" wp14:anchorId="6D389306" wp14:editId="0EB158F4">
              <wp:simplePos x="0" y="0"/>
              <wp:positionH relativeFrom="column">
                <wp:posOffset>-9525</wp:posOffset>
              </wp:positionH>
              <wp:positionV relativeFrom="paragraph">
                <wp:posOffset>-183516</wp:posOffset>
              </wp:positionV>
              <wp:extent cx="5760085" cy="0"/>
              <wp:effectExtent l="0" t="0" r="12065"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84261E"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14.45pt" to="452.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5E15" w14:textId="3C040718" w:rsidR="00715653" w:rsidRPr="00AA4324" w:rsidRDefault="00715653" w:rsidP="000D7F26">
    <w:pPr>
      <w:pStyle w:val="stbilgi"/>
      <w:framePr w:w="281" w:h="259" w:hRule="exact" w:wrap="around" w:vAnchor="text" w:hAnchor="margin" w:xAlign="outside" w:y="1"/>
      <w:jc w:val="center"/>
      <w:rPr>
        <w:rStyle w:val="SayfaNumaras"/>
        <w:rFonts w:ascii="Times New Roman" w:hAnsi="Times New Roman"/>
        <w:sz w:val="16"/>
        <w:szCs w:val="20"/>
      </w:rPr>
    </w:pPr>
    <w:r w:rsidRPr="00AA4324">
      <w:rPr>
        <w:rStyle w:val="SayfaNumaras"/>
        <w:rFonts w:ascii="Times New Roman" w:hAnsi="Times New Roman"/>
        <w:sz w:val="16"/>
        <w:szCs w:val="20"/>
      </w:rPr>
      <w:fldChar w:fldCharType="begin"/>
    </w:r>
    <w:r w:rsidRPr="00AA4324">
      <w:rPr>
        <w:rStyle w:val="SayfaNumaras"/>
        <w:rFonts w:ascii="Times New Roman" w:hAnsi="Times New Roman"/>
        <w:sz w:val="16"/>
        <w:szCs w:val="20"/>
      </w:rPr>
      <w:instrText xml:space="preserve">PAGE  </w:instrText>
    </w:r>
    <w:r w:rsidRPr="00AA4324">
      <w:rPr>
        <w:rStyle w:val="SayfaNumaras"/>
        <w:rFonts w:ascii="Times New Roman" w:hAnsi="Times New Roman"/>
        <w:sz w:val="16"/>
        <w:szCs w:val="20"/>
      </w:rPr>
      <w:fldChar w:fldCharType="separate"/>
    </w:r>
    <w:r w:rsidR="00451672">
      <w:rPr>
        <w:rStyle w:val="SayfaNumaras"/>
        <w:rFonts w:ascii="Times New Roman" w:hAnsi="Times New Roman"/>
        <w:noProof/>
        <w:sz w:val="16"/>
        <w:szCs w:val="20"/>
      </w:rPr>
      <w:t>27</w:t>
    </w:r>
    <w:r w:rsidRPr="00AA4324">
      <w:rPr>
        <w:rStyle w:val="SayfaNumaras"/>
        <w:rFonts w:ascii="Times New Roman" w:hAnsi="Times New Roman"/>
        <w:sz w:val="16"/>
        <w:szCs w:val="20"/>
      </w:rPr>
      <w:fldChar w:fldCharType="end"/>
    </w:r>
  </w:p>
  <w:p w14:paraId="201E4CE2" w14:textId="77777777" w:rsidR="00715653" w:rsidRDefault="00715653" w:rsidP="000D7F26">
    <w:pPr>
      <w:pStyle w:val="Altbilgi"/>
    </w:pPr>
    <w:r>
      <w:rPr>
        <w:noProof/>
        <w:lang w:eastAsia="tr-TR"/>
      </w:rPr>
      <mc:AlternateContent>
        <mc:Choice Requires="wps">
          <w:drawing>
            <wp:anchor distT="4294967292" distB="4294967292" distL="114300" distR="114300" simplePos="0" relativeHeight="251659264" behindDoc="0" locked="0" layoutInCell="1" allowOverlap="1" wp14:anchorId="2FC8F699" wp14:editId="44AE2F74">
              <wp:simplePos x="0" y="0"/>
              <wp:positionH relativeFrom="column">
                <wp:posOffset>-1905</wp:posOffset>
              </wp:positionH>
              <wp:positionV relativeFrom="paragraph">
                <wp:posOffset>-183516</wp:posOffset>
              </wp:positionV>
              <wp:extent cx="5760085" cy="0"/>
              <wp:effectExtent l="0" t="0" r="120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FD9343"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4.45pt" to="45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7451E" w14:textId="5BB4D9E4" w:rsidR="00715653" w:rsidRPr="009C19E0" w:rsidRDefault="00715653" w:rsidP="00973EB2">
    <w:pPr>
      <w:pStyle w:val="Altbilgi"/>
      <w:spacing w:after="40"/>
      <w:rPr>
        <w:rFonts w:ascii="Times New Roman" w:hAnsi="Times New Roman"/>
        <w:b/>
        <w:sz w:val="14"/>
        <w:szCs w:val="14"/>
        <w:lang w:val="en-US"/>
      </w:rPr>
    </w:pPr>
    <w:r w:rsidRPr="009C19E0">
      <w:rPr>
        <w:rFonts w:ascii="Times New Roman" w:hAnsi="Times New Roman"/>
        <w:b/>
        <w:noProof/>
        <w:sz w:val="14"/>
        <w:szCs w:val="14"/>
        <w:lang w:eastAsia="tr-TR"/>
      </w:rPr>
      <mc:AlternateContent>
        <mc:Choice Requires="wps">
          <w:drawing>
            <wp:anchor distT="4294967294" distB="4294967294" distL="114300" distR="114300" simplePos="0" relativeHeight="251661312" behindDoc="0" locked="0" layoutInCell="1" allowOverlap="1" wp14:anchorId="105FD64A" wp14:editId="13E4E5EC">
              <wp:simplePos x="0" y="0"/>
              <wp:positionH relativeFrom="column">
                <wp:posOffset>1270</wp:posOffset>
              </wp:positionH>
              <wp:positionV relativeFrom="paragraph">
                <wp:posOffset>68579</wp:posOffset>
              </wp:positionV>
              <wp:extent cx="5760085" cy="0"/>
              <wp:effectExtent l="0" t="0" r="12065" b="1905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53F8C1" id="Düz Bağlayıcı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pt,5.4pt" to="453.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" strokecolor="black [3200]" strokeweight=".5pt">
              <v:stroke joinstyle="miter"/>
              <o:lock v:ext="edit" shapetype="f"/>
            </v:line>
          </w:pict>
        </mc:Fallback>
      </mc:AlternateContent>
    </w:r>
  </w:p>
  <w:p w14:paraId="65E4B682" w14:textId="4525CA1D" w:rsidR="00715653" w:rsidRPr="009C19E0" w:rsidRDefault="00715653" w:rsidP="001B4181">
    <w:pPr>
      <w:pStyle w:val="Altbilgi"/>
      <w:tabs>
        <w:tab w:val="clear" w:pos="4536"/>
        <w:tab w:val="center" w:pos="3686"/>
      </w:tabs>
      <w:spacing w:after="40"/>
      <w:rPr>
        <w:rStyle w:val="Kpr"/>
        <w:rFonts w:ascii="Times New Roman" w:hAnsi="Times New Roman"/>
        <w:sz w:val="16"/>
        <w:szCs w:val="18"/>
        <w:lang w:val="en-US"/>
      </w:rPr>
    </w:pPr>
    <w:r w:rsidRPr="009C19E0">
      <w:rPr>
        <w:rFonts w:ascii="Times New Roman" w:hAnsi="Times New Roman"/>
        <w:noProof/>
        <w:sz w:val="24"/>
        <w:szCs w:val="24"/>
        <w:lang w:eastAsia="tr-TR"/>
      </w:rPr>
      <w:drawing>
        <wp:anchor distT="0" distB="0" distL="114300" distR="114300" simplePos="0" relativeHeight="251667456" behindDoc="0" locked="0" layoutInCell="1" allowOverlap="1" wp14:anchorId="0392ADE5" wp14:editId="25DA2676">
          <wp:simplePos x="0" y="0"/>
          <wp:positionH relativeFrom="column">
            <wp:posOffset>1571295</wp:posOffset>
          </wp:positionH>
          <wp:positionV relativeFrom="paragraph">
            <wp:posOffset>5080</wp:posOffset>
          </wp:positionV>
          <wp:extent cx="114935" cy="114935"/>
          <wp:effectExtent l="0" t="0" r="0" b="0"/>
          <wp:wrapNone/>
          <wp:docPr id="4" name="Resim 4" descr="ind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indir">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pic:spPr>
              </pic:pic>
            </a:graphicData>
          </a:graphic>
        </wp:anchor>
      </w:drawing>
    </w:r>
    <w:r w:rsidRPr="009C19E0">
      <w:rPr>
        <w:rFonts w:ascii="Times New Roman" w:hAnsi="Times New Roman"/>
        <w:b/>
        <w:sz w:val="16"/>
        <w:szCs w:val="18"/>
        <w:lang w:val="en-US"/>
      </w:rPr>
      <w:t>Corresponding Author:</w:t>
    </w:r>
    <w:r>
      <w:rPr>
        <w:rFonts w:ascii="Times New Roman" w:hAnsi="Times New Roman"/>
        <w:b/>
        <w:sz w:val="16"/>
        <w:szCs w:val="18"/>
        <w:lang w:val="en-US"/>
      </w:rPr>
      <w:t xml:space="preserve"> </w:t>
    </w:r>
    <w:proofErr w:type="spellStart"/>
    <w:r>
      <w:rPr>
        <w:rFonts w:ascii="Times New Roman" w:hAnsi="Times New Roman"/>
        <w:sz w:val="16"/>
        <w:szCs w:val="18"/>
        <w:lang w:val="en-US"/>
      </w:rPr>
      <w:t>Ayça</w:t>
    </w:r>
    <w:proofErr w:type="spellEnd"/>
    <w:r>
      <w:rPr>
        <w:rFonts w:ascii="Times New Roman" w:hAnsi="Times New Roman"/>
        <w:sz w:val="16"/>
        <w:szCs w:val="18"/>
        <w:lang w:val="en-US"/>
      </w:rPr>
      <w:t xml:space="preserve"> Akın                      </w:t>
    </w:r>
    <w:r w:rsidRPr="009C19E0">
      <w:rPr>
        <w:rStyle w:val="fontstyle01"/>
        <w:b/>
        <w:sz w:val="16"/>
        <w:szCs w:val="18"/>
        <w:lang w:val="en-US"/>
      </w:rPr>
      <w:t xml:space="preserve">email: </w:t>
    </w:r>
    <w:hyperlink r:id="rId4" w:history="1">
      <w:r w:rsidRPr="00715653">
        <w:rPr>
          <w:rStyle w:val="Kpr"/>
          <w:rFonts w:ascii="Times New Roman" w:hAnsi="Times New Roman"/>
          <w:color w:val="0000FF"/>
          <w:sz w:val="16"/>
          <w:szCs w:val="18"/>
          <w:u w:val="none"/>
          <w:lang w:val="en-US"/>
        </w:rPr>
        <w:t xml:space="preserve">aycaakin07@gmail.com </w:t>
      </w:r>
    </w:hyperlink>
    <w:hyperlink r:id="rId5" w:history="1">
      <w:r w:rsidRPr="00715653">
        <w:rPr>
          <w:rStyle w:val="Kpr"/>
          <w:rFonts w:ascii="Times New Roman" w:hAnsi="Times New Roman"/>
          <w:color w:val="0000FF"/>
          <w:sz w:val="16"/>
          <w:szCs w:val="18"/>
          <w:u w:val="none"/>
          <w:lang w:val="en-US"/>
        </w:rPr>
        <w:t xml:space="preserve">  </w:t>
      </w:r>
    </w:hyperlink>
  </w:p>
  <w:p w14:paraId="123A959C" w14:textId="5500F253" w:rsidR="00715653" w:rsidRPr="00F90BF8" w:rsidRDefault="00715653" w:rsidP="001B4181">
    <w:pPr>
      <w:pStyle w:val="Altbilgi"/>
      <w:spacing w:before="60" w:after="60"/>
      <w:jc w:val="both"/>
      <w:rPr>
        <w:rStyle w:val="fontstyle01"/>
        <w:bCs/>
        <w:sz w:val="16"/>
        <w:szCs w:val="18"/>
        <w:lang w:val="sv-SE"/>
      </w:rPr>
    </w:pPr>
    <w:r>
      <w:rPr>
        <w:rStyle w:val="fontstyle01"/>
        <w:bCs/>
        <w:sz w:val="16"/>
        <w:szCs w:val="18"/>
        <w:vertAlign w:val="superscript"/>
        <w:lang w:val="sv-SE"/>
      </w:rPr>
      <w:t>*</w:t>
    </w:r>
    <w:r>
      <w:rPr>
        <w:rStyle w:val="fontstyle01"/>
        <w:bCs/>
        <w:sz w:val="16"/>
        <w:szCs w:val="18"/>
        <w:lang w:val="sv-SE"/>
      </w:rPr>
      <w:t xml:space="preserve"> The </w:t>
    </w:r>
    <w:r w:rsidRPr="005A21E2">
      <w:rPr>
        <w:rStyle w:val="fontstyle01"/>
        <w:bCs/>
        <w:sz w:val="16"/>
        <w:szCs w:val="18"/>
        <w:lang w:val="sv-SE"/>
      </w:rPr>
      <w:t xml:space="preserve">study is an extended version of the oral presentation presented at </w:t>
    </w:r>
    <w:r>
      <w:rPr>
        <w:rStyle w:val="fontstyle01"/>
        <w:bCs/>
        <w:sz w:val="16"/>
        <w:szCs w:val="18"/>
        <w:lang w:val="sv-SE"/>
      </w:rPr>
      <w:t xml:space="preserve">5th </w:t>
    </w:r>
    <w:r w:rsidRPr="005A21E2">
      <w:rPr>
        <w:rStyle w:val="fontstyle01"/>
        <w:bCs/>
        <w:sz w:val="16"/>
        <w:szCs w:val="18"/>
        <w:lang w:val="sv-SE"/>
      </w:rPr>
      <w:t xml:space="preserve">International </w:t>
    </w:r>
    <w:r>
      <w:rPr>
        <w:rStyle w:val="fontstyle01"/>
        <w:bCs/>
        <w:sz w:val="16"/>
        <w:szCs w:val="18"/>
        <w:lang w:val="sv-SE"/>
      </w:rPr>
      <w:t xml:space="preserve">Symposium of Turkish Computer and Mathematics </w:t>
    </w:r>
    <w:r w:rsidRPr="005A21E2">
      <w:rPr>
        <w:rStyle w:val="fontstyle01"/>
        <w:bCs/>
        <w:sz w:val="16"/>
        <w:szCs w:val="18"/>
        <w:lang w:val="sv-SE"/>
      </w:rPr>
      <w:t>Education (</w:t>
    </w:r>
    <w:r>
      <w:rPr>
        <w:rStyle w:val="fontstyle01"/>
        <w:bCs/>
        <w:sz w:val="16"/>
        <w:szCs w:val="18"/>
        <w:lang w:val="sv-SE"/>
      </w:rPr>
      <w:t>TURCOMAT</w:t>
    </w:r>
    <w:r w:rsidRPr="005A21E2">
      <w:rPr>
        <w:rStyle w:val="fontstyle01"/>
        <w:bCs/>
        <w:sz w:val="16"/>
        <w:szCs w:val="18"/>
        <w:lang w:val="sv-SE"/>
      </w:rPr>
      <w:t xml:space="preserve">), </w:t>
    </w:r>
    <w:r>
      <w:rPr>
        <w:rStyle w:val="fontstyle01"/>
        <w:bCs/>
        <w:sz w:val="16"/>
        <w:szCs w:val="18"/>
        <w:lang w:val="sv-SE"/>
      </w:rPr>
      <w:t>28-30</w:t>
    </w:r>
    <w:r w:rsidRPr="005A21E2">
      <w:rPr>
        <w:rStyle w:val="fontstyle01"/>
        <w:bCs/>
        <w:sz w:val="16"/>
        <w:szCs w:val="18"/>
        <w:lang w:val="sv-SE"/>
      </w:rPr>
      <w:t>th</w:t>
    </w:r>
    <w:r>
      <w:rPr>
        <w:rStyle w:val="fontstyle01"/>
        <w:bCs/>
        <w:sz w:val="16"/>
        <w:szCs w:val="18"/>
        <w:lang w:val="sv-SE"/>
      </w:rPr>
      <w:t xml:space="preserve"> October</w:t>
    </w:r>
    <w:r w:rsidRPr="005A21E2">
      <w:rPr>
        <w:rStyle w:val="fontstyle01"/>
        <w:bCs/>
        <w:sz w:val="16"/>
        <w:szCs w:val="18"/>
        <w:lang w:val="sv-SE"/>
      </w:rPr>
      <w:t>,</w:t>
    </w:r>
    <w:r>
      <w:rPr>
        <w:rStyle w:val="fontstyle01"/>
        <w:bCs/>
        <w:sz w:val="16"/>
        <w:szCs w:val="18"/>
        <w:lang w:val="sv-SE"/>
      </w:rPr>
      <w:t xml:space="preserve"> 2021,</w:t>
    </w:r>
    <w:r w:rsidRPr="005A21E2">
      <w:rPr>
        <w:rStyle w:val="fontstyle01"/>
        <w:bCs/>
        <w:sz w:val="16"/>
        <w:szCs w:val="18"/>
        <w:lang w:val="sv-SE"/>
      </w:rPr>
      <w:t xml:space="preserve"> </w:t>
    </w:r>
    <w:r>
      <w:rPr>
        <w:rStyle w:val="fontstyle01"/>
        <w:bCs/>
        <w:sz w:val="16"/>
        <w:szCs w:val="18"/>
        <w:lang w:val="sv-SE"/>
      </w:rPr>
      <w:t>Alanya</w:t>
    </w:r>
    <w:r w:rsidRPr="005A21E2">
      <w:rPr>
        <w:rStyle w:val="fontstyle01"/>
        <w:bCs/>
        <w:sz w:val="16"/>
        <w:szCs w:val="18"/>
        <w:lang w:val="sv-SE"/>
      </w:rPr>
      <w:t xml:space="preserve">, </w:t>
    </w:r>
    <w:r>
      <w:rPr>
        <w:rStyle w:val="fontstyle01"/>
        <w:bCs/>
        <w:sz w:val="16"/>
        <w:szCs w:val="18"/>
        <w:lang w:val="sv-SE"/>
      </w:rPr>
      <w:t>Turkey</w:t>
    </w:r>
    <w:r w:rsidRPr="005A21E2">
      <w:rPr>
        <w:rStyle w:val="fontstyle01"/>
        <w:bCs/>
        <w:sz w:val="16"/>
        <w:szCs w:val="18"/>
        <w:lang w:val="sv-SE"/>
      </w:rPr>
      <w:t>.</w:t>
    </w:r>
  </w:p>
  <w:p w14:paraId="6C8A493A" w14:textId="6F8FFD73" w:rsidR="00715653" w:rsidRPr="009C19E0" w:rsidRDefault="00715653" w:rsidP="001B4181">
    <w:pPr>
      <w:pStyle w:val="Altbilgi"/>
      <w:jc w:val="both"/>
      <w:rPr>
        <w:rFonts w:ascii="Times New Roman" w:hAnsi="Times New Roman"/>
        <w:b/>
        <w:sz w:val="16"/>
        <w:szCs w:val="18"/>
        <w:lang w:val="en-US"/>
      </w:rPr>
    </w:pPr>
    <w:r w:rsidRPr="005C41BE">
      <w:rPr>
        <w:rStyle w:val="fontstyle01"/>
        <w:b/>
        <w:sz w:val="16"/>
        <w:szCs w:val="18"/>
        <w:lang w:val="sv-SE"/>
      </w:rPr>
      <w:t xml:space="preserve">Citation Information: </w:t>
    </w:r>
    <w:r w:rsidR="00EA276A">
      <w:rPr>
        <w:rStyle w:val="fontstyle01"/>
        <w:bCs/>
        <w:sz w:val="16"/>
        <w:szCs w:val="18"/>
        <w:lang w:val="sv-SE"/>
      </w:rPr>
      <w:t>Akın, A. &amp; Sezgin, S.</w:t>
    </w:r>
    <w:r>
      <w:rPr>
        <w:rStyle w:val="fontstyle01"/>
        <w:sz w:val="16"/>
        <w:szCs w:val="18"/>
        <w:lang w:val="sv-SE"/>
      </w:rPr>
      <w:t xml:space="preserve"> (2022</w:t>
    </w:r>
    <w:r w:rsidRPr="005C41BE">
      <w:rPr>
        <w:rStyle w:val="fontstyle01"/>
        <w:sz w:val="16"/>
        <w:szCs w:val="18"/>
        <w:lang w:val="sv-SE"/>
      </w:rPr>
      <w:t xml:space="preserve">). </w:t>
    </w:r>
    <w:r w:rsidR="00EA276A" w:rsidRPr="00EA276A">
      <w:rPr>
        <w:rStyle w:val="fontstyle01"/>
        <w:sz w:val="16"/>
        <w:szCs w:val="18"/>
        <w:lang w:val="en-US"/>
      </w:rPr>
      <w:t xml:space="preserve">The Van </w:t>
    </w:r>
    <w:proofErr w:type="spellStart"/>
    <w:r w:rsidR="00EA276A" w:rsidRPr="00EA276A">
      <w:rPr>
        <w:rStyle w:val="fontstyle01"/>
        <w:sz w:val="16"/>
        <w:szCs w:val="18"/>
        <w:lang w:val="en-US"/>
      </w:rPr>
      <w:t>Hiele</w:t>
    </w:r>
    <w:proofErr w:type="spellEnd"/>
    <w:r w:rsidR="00EA276A" w:rsidRPr="00EA276A">
      <w:rPr>
        <w:rStyle w:val="fontstyle01"/>
        <w:sz w:val="16"/>
        <w:szCs w:val="18"/>
        <w:lang w:val="en-US"/>
      </w:rPr>
      <w:t xml:space="preserve"> geometric thinking levels and learning styles of undergraduate students</w:t>
    </w:r>
    <w:r w:rsidR="00EA276A">
      <w:rPr>
        <w:rStyle w:val="fontstyle01"/>
        <w:sz w:val="16"/>
        <w:szCs w:val="18"/>
        <w:lang w:val="en-US"/>
      </w:rPr>
      <w:t>.</w:t>
    </w:r>
    <w:r w:rsidRPr="009C19E0">
      <w:rPr>
        <w:rStyle w:val="fontstyle01"/>
        <w:sz w:val="16"/>
        <w:szCs w:val="18"/>
        <w:lang w:val="en-US"/>
      </w:rPr>
      <w:t xml:space="preserve"> </w:t>
    </w:r>
    <w:r w:rsidRPr="009C19E0">
      <w:rPr>
        <w:rStyle w:val="fontstyle01"/>
        <w:i/>
        <w:sz w:val="16"/>
        <w:szCs w:val="18"/>
        <w:lang w:val="en-US"/>
      </w:rPr>
      <w:t xml:space="preserve">Turkish Journal </w:t>
    </w:r>
    <w:r>
      <w:rPr>
        <w:rStyle w:val="fontstyle01"/>
        <w:i/>
        <w:sz w:val="16"/>
        <w:szCs w:val="18"/>
        <w:lang w:val="en-US"/>
      </w:rPr>
      <w:t xml:space="preserve">of </w:t>
    </w:r>
    <w:r w:rsidRPr="009C19E0">
      <w:rPr>
        <w:rStyle w:val="fontstyle01"/>
        <w:i/>
        <w:sz w:val="16"/>
        <w:szCs w:val="18"/>
        <w:lang w:val="en-US"/>
      </w:rPr>
      <w:t>Mathematics Education</w:t>
    </w:r>
    <w:r>
      <w:rPr>
        <w:rStyle w:val="fontstyle01"/>
        <w:i/>
        <w:sz w:val="16"/>
        <w:szCs w:val="18"/>
        <w:lang w:val="en-US"/>
      </w:rPr>
      <w:t>, 3</w:t>
    </w:r>
    <w:r>
      <w:rPr>
        <w:rStyle w:val="fontstyle01"/>
        <w:sz w:val="16"/>
        <w:szCs w:val="18"/>
        <w:lang w:val="en-US"/>
      </w:rPr>
      <w:t>(1), 1</w:t>
    </w:r>
    <w:r w:rsidR="00EA276A">
      <w:rPr>
        <w:rStyle w:val="fontstyle01"/>
        <w:sz w:val="16"/>
        <w:szCs w:val="18"/>
        <w:lang w:val="en-US"/>
      </w:rPr>
      <w:t>6-28.</w:t>
    </w:r>
    <w:r w:rsidRPr="00B50D15">
      <w:rPr>
        <w:rStyle w:val="fontstyle01"/>
        <w:color w:val="0000FF"/>
        <w:sz w:val="16"/>
        <w:szCs w:val="18"/>
        <w:lang w:val="en-US"/>
      </w:rPr>
      <w:t xml:space="preserve"> </w:t>
    </w:r>
  </w:p>
  <w:p w14:paraId="5D33FE93" w14:textId="77777777" w:rsidR="00715653" w:rsidRPr="009C19E0" w:rsidRDefault="00715653" w:rsidP="00973EB2">
    <w:pPr>
      <w:pStyle w:val="Altbilgi"/>
      <w:rPr>
        <w:lang w:val="en-US"/>
      </w:rPr>
    </w:pPr>
  </w:p>
  <w:p w14:paraId="2EBA4750" w14:textId="77777777" w:rsidR="00715653" w:rsidRPr="009C19E0" w:rsidRDefault="00715653">
    <w:pPr>
      <w:pStyle w:val="Altbilgi"/>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8B7BB" w14:textId="77777777" w:rsidR="00C731CA" w:rsidRDefault="00C731CA" w:rsidP="00597E7C">
      <w:pPr>
        <w:spacing w:after="0" w:line="240" w:lineRule="auto"/>
      </w:pPr>
      <w:r>
        <w:separator/>
      </w:r>
    </w:p>
  </w:footnote>
  <w:footnote w:type="continuationSeparator" w:id="0">
    <w:p w14:paraId="3351EB35" w14:textId="77777777" w:rsidR="00C731CA" w:rsidRDefault="00C731CA" w:rsidP="00597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99773" w14:textId="62C970BD" w:rsidR="00715653" w:rsidRPr="000A5721" w:rsidRDefault="00EA276A" w:rsidP="009977D1">
    <w:pPr>
      <w:pStyle w:val="ListeParagraf"/>
      <w:spacing w:after="120" w:line="240" w:lineRule="auto"/>
      <w:ind w:left="0"/>
      <w:jc w:val="center"/>
      <w:rPr>
        <w:sz w:val="20"/>
        <w:szCs w:val="20"/>
        <w:lang w:eastAsia="tr-TR"/>
      </w:rPr>
    </w:pPr>
    <w:r>
      <w:rPr>
        <w:rFonts w:ascii="Times New Roman" w:hAnsi="Times New Roman"/>
        <w:bCs/>
        <w:i/>
        <w:iCs/>
        <w:sz w:val="16"/>
        <w:szCs w:val="14"/>
      </w:rPr>
      <w:t>A. Akın</w:t>
    </w:r>
    <w:r w:rsidR="00715653">
      <w:rPr>
        <w:rFonts w:ascii="Times New Roman" w:hAnsi="Times New Roman"/>
        <w:bCs/>
        <w:i/>
        <w:iCs/>
        <w:sz w:val="16"/>
        <w:szCs w:val="14"/>
      </w:rPr>
      <w:t xml:space="preserve"> &amp; </w:t>
    </w:r>
    <w:r>
      <w:rPr>
        <w:rFonts w:ascii="Times New Roman" w:hAnsi="Times New Roman"/>
        <w:bCs/>
        <w:i/>
        <w:iCs/>
        <w:sz w:val="16"/>
        <w:szCs w:val="14"/>
      </w:rPr>
      <w:t>S. Sezgin</w:t>
    </w:r>
    <w:r w:rsidR="00715653" w:rsidRPr="000A5721">
      <w:rPr>
        <w:noProof/>
        <w:sz w:val="20"/>
        <w:szCs w:val="20"/>
        <w:lang w:eastAsia="tr-TR"/>
      </w:rPr>
      <mc:AlternateContent>
        <mc:Choice Requires="wps">
          <w:drawing>
            <wp:anchor distT="4294967292" distB="4294967292" distL="114300" distR="114300" simplePos="0" relativeHeight="251650048" behindDoc="0" locked="0" layoutInCell="1" allowOverlap="1" wp14:anchorId="2B4C4ECE" wp14:editId="72D04B94">
              <wp:simplePos x="0" y="0"/>
              <wp:positionH relativeFrom="column">
                <wp:posOffset>0</wp:posOffset>
              </wp:positionH>
              <wp:positionV relativeFrom="paragraph">
                <wp:posOffset>175259</wp:posOffset>
              </wp:positionV>
              <wp:extent cx="5760085" cy="0"/>
              <wp:effectExtent l="0" t="0" r="1206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F516B" id="Line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796C4" w14:textId="052F0FBD" w:rsidR="00715653" w:rsidRPr="000A5721" w:rsidRDefault="00246234" w:rsidP="00E3196E">
    <w:pPr>
      <w:pStyle w:val="ListeParagraf"/>
      <w:spacing w:after="0" w:line="240" w:lineRule="auto"/>
      <w:ind w:left="0"/>
      <w:jc w:val="center"/>
      <w:rPr>
        <w:rFonts w:ascii="Times New Roman" w:hAnsi="Times New Roman"/>
        <w:i/>
        <w:iCs/>
        <w:sz w:val="16"/>
        <w:szCs w:val="16"/>
        <w:lang w:val="en-US"/>
      </w:rPr>
    </w:pPr>
    <w:r w:rsidRPr="00246234">
      <w:rPr>
        <w:rFonts w:ascii="Times New Roman" w:hAnsi="Times New Roman"/>
        <w:i/>
        <w:iCs/>
        <w:sz w:val="16"/>
        <w:szCs w:val="16"/>
        <w:lang w:val="en-US"/>
      </w:rPr>
      <w:t xml:space="preserve">The Van </w:t>
    </w:r>
    <w:proofErr w:type="spellStart"/>
    <w:r w:rsidRPr="00246234">
      <w:rPr>
        <w:rFonts w:ascii="Times New Roman" w:hAnsi="Times New Roman"/>
        <w:i/>
        <w:iCs/>
        <w:sz w:val="16"/>
        <w:szCs w:val="16"/>
        <w:lang w:val="en-US"/>
      </w:rPr>
      <w:t>Hiele</w:t>
    </w:r>
    <w:proofErr w:type="spellEnd"/>
    <w:r w:rsidRPr="00246234">
      <w:rPr>
        <w:rFonts w:ascii="Times New Roman" w:hAnsi="Times New Roman"/>
        <w:i/>
        <w:iCs/>
        <w:sz w:val="16"/>
        <w:szCs w:val="16"/>
        <w:lang w:val="en-US"/>
      </w:rPr>
      <w:t xml:space="preserve"> Geometric Thinking Levels and Learning Styles of Undergraduate Students </w:t>
    </w:r>
    <w:r w:rsidR="00715653" w:rsidRPr="000A5721">
      <w:rPr>
        <w:rFonts w:ascii="Times New Roman" w:hAnsi="Times New Roman"/>
        <w:i/>
        <w:iCs/>
        <w:noProof/>
        <w:sz w:val="16"/>
        <w:szCs w:val="16"/>
        <w:lang w:eastAsia="tr-TR"/>
      </w:rPr>
      <mc:AlternateContent>
        <mc:Choice Requires="wps">
          <w:drawing>
            <wp:anchor distT="4294967292" distB="4294967292" distL="114300" distR="114300" simplePos="0" relativeHeight="251665408" behindDoc="0" locked="0" layoutInCell="1" allowOverlap="1" wp14:anchorId="78DB8DF0" wp14:editId="3BF059C9">
              <wp:simplePos x="0" y="0"/>
              <wp:positionH relativeFrom="column">
                <wp:posOffset>0</wp:posOffset>
              </wp:positionH>
              <wp:positionV relativeFrom="paragraph">
                <wp:posOffset>175259</wp:posOffset>
              </wp:positionV>
              <wp:extent cx="5760085" cy="0"/>
              <wp:effectExtent l="0" t="0" r="12065" b="19050"/>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D78B4" id="Line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20274" w14:textId="70FFA245" w:rsidR="00715653" w:rsidRPr="00FD7DE1" w:rsidRDefault="00715653" w:rsidP="00F41753">
    <w:pPr>
      <w:pStyle w:val="stbilgi"/>
      <w:tabs>
        <w:tab w:val="clear" w:pos="4536"/>
      </w:tabs>
      <w:jc w:val="both"/>
      <w:rPr>
        <w:rFonts w:ascii="Times New Roman" w:hAnsi="Times New Roman"/>
        <w:i/>
        <w:sz w:val="20"/>
        <w:szCs w:val="18"/>
        <w:lang w:val="en-US"/>
      </w:rPr>
    </w:pPr>
    <w:r w:rsidRPr="00FD7DE1">
      <w:rPr>
        <w:rFonts w:ascii="Times New Roman" w:hAnsi="Times New Roman"/>
        <w:i/>
        <w:noProof/>
        <w:sz w:val="20"/>
        <w:szCs w:val="18"/>
        <w:lang w:eastAsia="tr-TR"/>
      </w:rPr>
      <mc:AlternateContent>
        <mc:Choice Requires="wps">
          <w:drawing>
            <wp:anchor distT="0" distB="0" distL="114300" distR="114300" simplePos="0" relativeHeight="251654144" behindDoc="0" locked="0" layoutInCell="1" allowOverlap="1" wp14:anchorId="3041B21C" wp14:editId="695F526D">
              <wp:simplePos x="0" y="0"/>
              <wp:positionH relativeFrom="column">
                <wp:posOffset>4625340</wp:posOffset>
              </wp:positionH>
              <wp:positionV relativeFrom="paragraph">
                <wp:posOffset>145745</wp:posOffset>
              </wp:positionV>
              <wp:extent cx="1239520" cy="386080"/>
              <wp:effectExtent l="0" t="0" r="0" b="508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86080"/>
                      </a:xfrm>
                      <a:prstGeom prst="rect">
                        <a:avLst/>
                      </a:prstGeom>
                      <a:noFill/>
                      <a:ln w="9525">
                        <a:noFill/>
                        <a:miter lim="800000"/>
                        <a:headEnd/>
                        <a:tailEnd/>
                      </a:ln>
                    </wps:spPr>
                    <wps:txbx>
                      <w:txbxContent>
                        <w:p w14:paraId="32F788F4" w14:textId="32DAE418" w:rsidR="00715653" w:rsidRPr="00404A97" w:rsidRDefault="00715653" w:rsidP="009116C6">
                          <w:pPr>
                            <w:jc w:val="right"/>
                            <w:rPr>
                              <w:rFonts w:ascii="Times New Roman" w:hAnsi="Times New Roman"/>
                              <w:i/>
                              <w:sz w:val="20"/>
                              <w:lang w:val="en-US"/>
                            </w:rPr>
                          </w:pPr>
                          <w:r w:rsidRPr="00404A97">
                            <w:rPr>
                              <w:rFonts w:ascii="Times New Roman" w:hAnsi="Times New Roman"/>
                              <w:i/>
                              <w:sz w:val="20"/>
                              <w:lang w:val="en-US"/>
                            </w:rPr>
                            <w:t>Research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64.2pt;margin-top:11.5pt;width:97.6pt;height:30.4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" filled="f" stroked="f">
              <v:textbox style="mso-fit-shape-to-text:t">
                <w:txbxContent>
                  <w:p w14:paraId="32F788F4" w14:textId="32DAE418" w:rsidR="00715653" w:rsidRPr="00404A97" w:rsidRDefault="00715653" w:rsidP="009116C6">
                    <w:pPr>
                      <w:jc w:val="right"/>
                      <w:rPr>
                        <w:rFonts w:ascii="Times New Roman" w:hAnsi="Times New Roman"/>
                        <w:i/>
                        <w:sz w:val="20"/>
                        <w:lang w:val="en-US"/>
                      </w:rPr>
                    </w:pPr>
                    <w:r w:rsidRPr="00404A97">
                      <w:rPr>
                        <w:rFonts w:ascii="Times New Roman" w:hAnsi="Times New Roman"/>
                        <w:i/>
                        <w:sz w:val="20"/>
                        <w:lang w:val="en-US"/>
                      </w:rPr>
                      <w:t>Research Article</w:t>
                    </w:r>
                  </w:p>
                </w:txbxContent>
              </v:textbox>
            </v:shape>
          </w:pict>
        </mc:Fallback>
      </mc:AlternateContent>
    </w:r>
    <w:r w:rsidRPr="00FD7DE1">
      <w:rPr>
        <w:rFonts w:ascii="Times New Roman" w:hAnsi="Times New Roman"/>
        <w:i/>
        <w:sz w:val="20"/>
        <w:szCs w:val="18"/>
        <w:lang w:val="en-US"/>
      </w:rPr>
      <w:t>Turkish Journal of Mathematics Education</w:t>
    </w:r>
    <w:r w:rsidRPr="00FD7DE1">
      <w:rPr>
        <w:rFonts w:ascii="Times New Roman" w:hAnsi="Times New Roman"/>
        <w:i/>
        <w:sz w:val="18"/>
        <w:szCs w:val="18"/>
        <w:lang w:val="en-US"/>
      </w:rPr>
      <w:tab/>
    </w:r>
    <w:r w:rsidRPr="00325C2D">
      <w:rPr>
        <w:rFonts w:ascii="Times New Roman" w:hAnsi="Times New Roman"/>
        <w:i/>
        <w:sz w:val="20"/>
        <w:szCs w:val="18"/>
      </w:rPr>
      <w:t>Vol.</w:t>
    </w:r>
    <w:r>
      <w:rPr>
        <w:rFonts w:ascii="Times New Roman" w:hAnsi="Times New Roman"/>
        <w:i/>
        <w:sz w:val="20"/>
        <w:szCs w:val="18"/>
      </w:rPr>
      <w:t>3</w:t>
    </w:r>
    <w:r w:rsidRPr="00325C2D">
      <w:rPr>
        <w:rFonts w:ascii="Times New Roman" w:hAnsi="Times New Roman"/>
        <w:i/>
        <w:sz w:val="20"/>
        <w:szCs w:val="18"/>
      </w:rPr>
      <w:t xml:space="preserve"> No.</w:t>
    </w:r>
    <w:r>
      <w:rPr>
        <w:rFonts w:ascii="Times New Roman" w:hAnsi="Times New Roman"/>
        <w:i/>
        <w:sz w:val="20"/>
        <w:szCs w:val="18"/>
      </w:rPr>
      <w:t>1</w:t>
    </w:r>
    <w:r w:rsidRPr="00325C2D">
      <w:rPr>
        <w:rFonts w:ascii="Times New Roman" w:hAnsi="Times New Roman"/>
        <w:i/>
        <w:sz w:val="20"/>
        <w:szCs w:val="18"/>
      </w:rPr>
      <w:t xml:space="preserve"> (202</w:t>
    </w:r>
    <w:r>
      <w:rPr>
        <w:rFonts w:ascii="Times New Roman" w:hAnsi="Times New Roman"/>
        <w:i/>
        <w:sz w:val="20"/>
        <w:szCs w:val="18"/>
      </w:rPr>
      <w:t>2</w:t>
    </w:r>
    <w:r w:rsidRPr="00325C2D">
      <w:rPr>
        <w:rFonts w:ascii="Times New Roman" w:hAnsi="Times New Roman"/>
        <w:i/>
        <w:sz w:val="20"/>
        <w:szCs w:val="18"/>
      </w:rPr>
      <w:t xml:space="preserve">), </w:t>
    </w:r>
    <w:r w:rsidR="002A1F19">
      <w:rPr>
        <w:rFonts w:ascii="Times New Roman" w:hAnsi="Times New Roman"/>
        <w:i/>
        <w:sz w:val="20"/>
        <w:szCs w:val="18"/>
      </w:rPr>
      <w:t>16-28</w:t>
    </w:r>
  </w:p>
  <w:p w14:paraId="3B04EB7E" w14:textId="77777777" w:rsidR="00715653" w:rsidRPr="00FD7DE1" w:rsidRDefault="00715653" w:rsidP="00597E7C">
    <w:pPr>
      <w:pStyle w:val="stbilgi"/>
      <w:rPr>
        <w:lang w:val="en-US"/>
      </w:rPr>
    </w:pPr>
    <w:r w:rsidRPr="00FD7DE1">
      <w:rPr>
        <w:noProof/>
        <w:sz w:val="24"/>
        <w:lang w:eastAsia="tr-TR"/>
      </w:rPr>
      <mc:AlternateContent>
        <mc:Choice Requires="wps">
          <w:drawing>
            <wp:anchor distT="4294967294" distB="4294967294" distL="114300" distR="114300" simplePos="0" relativeHeight="251652096" behindDoc="0" locked="0" layoutInCell="1" allowOverlap="1" wp14:anchorId="28815439" wp14:editId="08E9FEE9">
              <wp:simplePos x="0" y="0"/>
              <wp:positionH relativeFrom="column">
                <wp:posOffset>1270</wp:posOffset>
              </wp:positionH>
              <wp:positionV relativeFrom="paragraph">
                <wp:posOffset>115570</wp:posOffset>
              </wp:positionV>
              <wp:extent cx="4752000" cy="0"/>
              <wp:effectExtent l="0" t="19050" r="10795"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70B05" id="Line 5"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9.1pt" to="374.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" strokeweight="4.5pt">
              <v:stroke linestyle="thickThin"/>
            </v:line>
          </w:pict>
        </mc:Fallback>
      </mc:AlternateContent>
    </w:r>
  </w:p>
  <w:p w14:paraId="46CB01F6" w14:textId="77777777" w:rsidR="00715653" w:rsidRPr="00FD7DE1" w:rsidRDefault="00715653">
    <w:pPr>
      <w:pStyle w:val="stbilgi"/>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2BC2" w14:textId="4EE5CE83" w:rsidR="00715653" w:rsidRPr="000A5721" w:rsidRDefault="00715653" w:rsidP="00952CCA">
    <w:pPr>
      <w:pStyle w:val="ListeParagraf"/>
      <w:spacing w:after="120" w:line="240" w:lineRule="auto"/>
      <w:ind w:left="0"/>
      <w:jc w:val="center"/>
      <w:rPr>
        <w:rFonts w:ascii="Times New Roman" w:hAnsi="Times New Roman"/>
        <w:bCs/>
        <w:i/>
        <w:sz w:val="14"/>
        <w:szCs w:val="12"/>
      </w:rPr>
    </w:pPr>
    <w:r>
      <w:rPr>
        <w:rFonts w:ascii="Times New Roman" w:hAnsi="Times New Roman"/>
        <w:bCs/>
        <w:i/>
        <w:iCs/>
        <w:sz w:val="16"/>
        <w:szCs w:val="14"/>
      </w:rPr>
      <w:t>M G. Cumhur &amp; E. H. Demirtaş</w:t>
    </w:r>
    <w:r w:rsidRPr="000A5721">
      <w:rPr>
        <w:noProof/>
        <w:sz w:val="20"/>
        <w:szCs w:val="18"/>
        <w:lang w:eastAsia="tr-TR"/>
      </w:rPr>
      <w:t xml:space="preserve"> </w:t>
    </w:r>
    <w:r w:rsidRPr="000A5721">
      <w:rPr>
        <w:noProof/>
        <w:sz w:val="20"/>
        <w:szCs w:val="18"/>
        <w:lang w:eastAsia="tr-TR"/>
      </w:rPr>
      <mc:AlternateContent>
        <mc:Choice Requires="wps">
          <w:drawing>
            <wp:anchor distT="4294967292" distB="4294967292" distL="114300" distR="114300" simplePos="0" relativeHeight="251660288" behindDoc="0" locked="0" layoutInCell="1" allowOverlap="1" wp14:anchorId="65C7D808" wp14:editId="15B17998">
              <wp:simplePos x="0" y="0"/>
              <wp:positionH relativeFrom="column">
                <wp:posOffset>0</wp:posOffset>
              </wp:positionH>
              <wp:positionV relativeFrom="paragraph">
                <wp:posOffset>175259</wp:posOffset>
              </wp:positionV>
              <wp:extent cx="5760085" cy="0"/>
              <wp:effectExtent l="0" t="0" r="12065" b="19050"/>
              <wp:wrapNone/>
              <wp:docPr id="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E6E3E"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AD6F" w14:textId="769B6BC6" w:rsidR="00715653" w:rsidRPr="000A5721" w:rsidRDefault="00715653" w:rsidP="00EC5293">
    <w:pPr>
      <w:pStyle w:val="ListeParagraf"/>
      <w:spacing w:after="0" w:line="240" w:lineRule="auto"/>
      <w:ind w:left="0"/>
      <w:jc w:val="center"/>
    </w:pPr>
    <w:r w:rsidRPr="003B7A51">
      <w:rPr>
        <w:rFonts w:ascii="Times New Roman" w:hAnsi="Times New Roman"/>
        <w:bCs/>
        <w:i/>
        <w:sz w:val="16"/>
        <w:szCs w:val="16"/>
      </w:rPr>
      <w:t xml:space="preserve">İlköğretim Matematik Öğretmenlerinin Kendi Tasarladıkları Somut Modellere İlişkin Görüşleri </w:t>
    </w:r>
    <w:r w:rsidRPr="000A5721">
      <w:rPr>
        <w:rFonts w:ascii="Times New Roman" w:hAnsi="Times New Roman"/>
        <w:bCs/>
        <w:i/>
        <w:noProof/>
        <w:sz w:val="16"/>
        <w:szCs w:val="16"/>
        <w:lang w:eastAsia="tr-TR"/>
      </w:rPr>
      <mc:AlternateContent>
        <mc:Choice Requires="wps">
          <w:drawing>
            <wp:anchor distT="4294967292" distB="4294967292" distL="114300" distR="114300" simplePos="0" relativeHeight="251658240" behindDoc="0" locked="0" layoutInCell="1" allowOverlap="1" wp14:anchorId="23F327F6" wp14:editId="54926D12">
              <wp:simplePos x="0" y="0"/>
              <wp:positionH relativeFrom="column">
                <wp:posOffset>0</wp:posOffset>
              </wp:positionH>
              <wp:positionV relativeFrom="paragraph">
                <wp:posOffset>175259</wp:posOffset>
              </wp:positionV>
              <wp:extent cx="5760085" cy="0"/>
              <wp:effectExtent l="0" t="0" r="12065" b="1905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21ADD9" id="Line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"/>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0C79" w14:textId="77777777" w:rsidR="00715653" w:rsidRDefault="0071565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4AB094"/>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5192C47E"/>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F9329742"/>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6C0C91E8"/>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0226C62E"/>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DC4A8ACE"/>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C3E4A6C6"/>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1D4E9556"/>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037AB2EE"/>
    <w:lvl w:ilvl="0">
      <w:start w:val="1"/>
      <w:numFmt w:val="decimal"/>
      <w:pStyle w:val="ListeNumaras"/>
      <w:lvlText w:val="%1."/>
      <w:lvlJc w:val="left"/>
      <w:pPr>
        <w:tabs>
          <w:tab w:val="num" w:pos="360"/>
        </w:tabs>
        <w:ind w:left="360" w:hanging="360"/>
      </w:pPr>
    </w:lvl>
  </w:abstractNum>
  <w:abstractNum w:abstractNumId="9">
    <w:nsid w:val="FFFFFF89"/>
    <w:multiLevelType w:val="singleLevel"/>
    <w:tmpl w:val="399C6EDE"/>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1712350B"/>
    <w:multiLevelType w:val="hybridMultilevel"/>
    <w:tmpl w:val="F6BC4D84"/>
    <w:lvl w:ilvl="0" w:tplc="B70CB46A">
      <w:start w:val="1"/>
      <w:numFmt w:val="decimal"/>
      <w:lvlText w:val="%1)"/>
      <w:lvlJc w:val="left"/>
      <w:pPr>
        <w:ind w:left="580" w:hanging="36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11">
    <w:nsid w:val="274960F3"/>
    <w:multiLevelType w:val="multilevel"/>
    <w:tmpl w:val="064A8A30"/>
    <w:lvl w:ilvl="0">
      <w:start w:val="3"/>
      <w:numFmt w:val="decimal"/>
      <w:lvlText w:val="%1."/>
      <w:lvlJc w:val="left"/>
      <w:pPr>
        <w:ind w:left="360" w:hanging="360"/>
      </w:pPr>
      <w:rPr>
        <w:rFonts w:eastAsiaTheme="minorEastAsia" w:hint="default"/>
      </w:rPr>
    </w:lvl>
    <w:lvl w:ilvl="1">
      <w:start w:val="4"/>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2">
    <w:nsid w:val="3D830BB1"/>
    <w:multiLevelType w:val="hybridMultilevel"/>
    <w:tmpl w:val="F6BC4D84"/>
    <w:lvl w:ilvl="0" w:tplc="B70CB46A">
      <w:start w:val="1"/>
      <w:numFmt w:val="decimal"/>
      <w:lvlText w:val="%1)"/>
      <w:lvlJc w:val="left"/>
      <w:pPr>
        <w:ind w:left="580" w:hanging="36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13">
    <w:nsid w:val="510C0080"/>
    <w:multiLevelType w:val="hybridMultilevel"/>
    <w:tmpl w:val="D046C438"/>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3A3857"/>
    <w:multiLevelType w:val="multilevel"/>
    <w:tmpl w:val="80467676"/>
    <w:styleLink w:val="Stil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7CE36C48"/>
    <w:multiLevelType w:val="multilevel"/>
    <w:tmpl w:val="A0DC9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0"/>
  </w:num>
  <w:num w:numId="15">
    <w:abstractNumId w:val="12"/>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7C"/>
    <w:rsid w:val="000023D2"/>
    <w:rsid w:val="0000354C"/>
    <w:rsid w:val="00005A68"/>
    <w:rsid w:val="00005C37"/>
    <w:rsid w:val="0001478D"/>
    <w:rsid w:val="00024209"/>
    <w:rsid w:val="00026A36"/>
    <w:rsid w:val="00034B6B"/>
    <w:rsid w:val="00041551"/>
    <w:rsid w:val="00041670"/>
    <w:rsid w:val="0004415F"/>
    <w:rsid w:val="00045F7B"/>
    <w:rsid w:val="000505DA"/>
    <w:rsid w:val="000526E5"/>
    <w:rsid w:val="000541CA"/>
    <w:rsid w:val="000559C1"/>
    <w:rsid w:val="00057FA6"/>
    <w:rsid w:val="0006084E"/>
    <w:rsid w:val="0006184C"/>
    <w:rsid w:val="00061C6E"/>
    <w:rsid w:val="00061F84"/>
    <w:rsid w:val="0006540A"/>
    <w:rsid w:val="000659A5"/>
    <w:rsid w:val="0006671E"/>
    <w:rsid w:val="00074A97"/>
    <w:rsid w:val="00081C0B"/>
    <w:rsid w:val="000843FE"/>
    <w:rsid w:val="0008580F"/>
    <w:rsid w:val="00086B7C"/>
    <w:rsid w:val="00087261"/>
    <w:rsid w:val="000915C4"/>
    <w:rsid w:val="000924DE"/>
    <w:rsid w:val="00095FC2"/>
    <w:rsid w:val="000A33C8"/>
    <w:rsid w:val="000A5198"/>
    <w:rsid w:val="000A5721"/>
    <w:rsid w:val="000A7995"/>
    <w:rsid w:val="000B0DEC"/>
    <w:rsid w:val="000B5E73"/>
    <w:rsid w:val="000C15E4"/>
    <w:rsid w:val="000C5128"/>
    <w:rsid w:val="000C6229"/>
    <w:rsid w:val="000D059E"/>
    <w:rsid w:val="000D4714"/>
    <w:rsid w:val="000D4809"/>
    <w:rsid w:val="000D4E45"/>
    <w:rsid w:val="000D7F26"/>
    <w:rsid w:val="000E4D9C"/>
    <w:rsid w:val="000E6A01"/>
    <w:rsid w:val="000E7088"/>
    <w:rsid w:val="000E7F6E"/>
    <w:rsid w:val="000F0A9F"/>
    <w:rsid w:val="000F1971"/>
    <w:rsid w:val="000F4B4D"/>
    <w:rsid w:val="000F4BB0"/>
    <w:rsid w:val="000F5463"/>
    <w:rsid w:val="0010365E"/>
    <w:rsid w:val="001044E3"/>
    <w:rsid w:val="00107331"/>
    <w:rsid w:val="001073A0"/>
    <w:rsid w:val="001120E2"/>
    <w:rsid w:val="001133FE"/>
    <w:rsid w:val="0011363B"/>
    <w:rsid w:val="001215B8"/>
    <w:rsid w:val="00124A4C"/>
    <w:rsid w:val="00125A40"/>
    <w:rsid w:val="001269B7"/>
    <w:rsid w:val="0013441B"/>
    <w:rsid w:val="00136C6A"/>
    <w:rsid w:val="001565C2"/>
    <w:rsid w:val="0015676F"/>
    <w:rsid w:val="0015710F"/>
    <w:rsid w:val="001575AF"/>
    <w:rsid w:val="001579E1"/>
    <w:rsid w:val="00162535"/>
    <w:rsid w:val="00163272"/>
    <w:rsid w:val="00163BB4"/>
    <w:rsid w:val="00167F12"/>
    <w:rsid w:val="00172129"/>
    <w:rsid w:val="00175062"/>
    <w:rsid w:val="00177D46"/>
    <w:rsid w:val="00181FB5"/>
    <w:rsid w:val="00185E8C"/>
    <w:rsid w:val="0018682D"/>
    <w:rsid w:val="0018693D"/>
    <w:rsid w:val="001904DE"/>
    <w:rsid w:val="00191347"/>
    <w:rsid w:val="001969C2"/>
    <w:rsid w:val="001A1137"/>
    <w:rsid w:val="001A1969"/>
    <w:rsid w:val="001A6C42"/>
    <w:rsid w:val="001A7DA2"/>
    <w:rsid w:val="001B17AE"/>
    <w:rsid w:val="001B1AF2"/>
    <w:rsid w:val="001B4181"/>
    <w:rsid w:val="001B439E"/>
    <w:rsid w:val="001B540F"/>
    <w:rsid w:val="001B54CF"/>
    <w:rsid w:val="001B5E54"/>
    <w:rsid w:val="001C0239"/>
    <w:rsid w:val="001C5AAF"/>
    <w:rsid w:val="001D496A"/>
    <w:rsid w:val="001E1E19"/>
    <w:rsid w:val="001E2CE1"/>
    <w:rsid w:val="001E4EAF"/>
    <w:rsid w:val="001E5AB6"/>
    <w:rsid w:val="001E6002"/>
    <w:rsid w:val="00202941"/>
    <w:rsid w:val="00205416"/>
    <w:rsid w:val="002061D6"/>
    <w:rsid w:val="00210D49"/>
    <w:rsid w:val="00211CEF"/>
    <w:rsid w:val="0021300A"/>
    <w:rsid w:val="00213ED3"/>
    <w:rsid w:val="002232D0"/>
    <w:rsid w:val="00230E36"/>
    <w:rsid w:val="00231251"/>
    <w:rsid w:val="00232765"/>
    <w:rsid w:val="0024251F"/>
    <w:rsid w:val="00245288"/>
    <w:rsid w:val="00246234"/>
    <w:rsid w:val="00251D8E"/>
    <w:rsid w:val="00255BA8"/>
    <w:rsid w:val="00257545"/>
    <w:rsid w:val="0026497D"/>
    <w:rsid w:val="00270733"/>
    <w:rsid w:val="00281994"/>
    <w:rsid w:val="00285DD6"/>
    <w:rsid w:val="00285F29"/>
    <w:rsid w:val="00291BD5"/>
    <w:rsid w:val="00291F59"/>
    <w:rsid w:val="00292273"/>
    <w:rsid w:val="00296A47"/>
    <w:rsid w:val="00297E75"/>
    <w:rsid w:val="002A1F19"/>
    <w:rsid w:val="002A435C"/>
    <w:rsid w:val="002A5B51"/>
    <w:rsid w:val="002A7796"/>
    <w:rsid w:val="002B5B14"/>
    <w:rsid w:val="002B67A2"/>
    <w:rsid w:val="002C1586"/>
    <w:rsid w:val="002C232F"/>
    <w:rsid w:val="002C3C4D"/>
    <w:rsid w:val="002D174A"/>
    <w:rsid w:val="002D46DF"/>
    <w:rsid w:val="002D55A2"/>
    <w:rsid w:val="002D5B4B"/>
    <w:rsid w:val="002E5926"/>
    <w:rsid w:val="002F1950"/>
    <w:rsid w:val="002F1E6D"/>
    <w:rsid w:val="002F6C72"/>
    <w:rsid w:val="0030148D"/>
    <w:rsid w:val="00304034"/>
    <w:rsid w:val="00311BA5"/>
    <w:rsid w:val="0031285F"/>
    <w:rsid w:val="00316B1D"/>
    <w:rsid w:val="003262FD"/>
    <w:rsid w:val="0033008B"/>
    <w:rsid w:val="0033256D"/>
    <w:rsid w:val="00335ABF"/>
    <w:rsid w:val="003361B5"/>
    <w:rsid w:val="00341E8B"/>
    <w:rsid w:val="003464AE"/>
    <w:rsid w:val="00346F7A"/>
    <w:rsid w:val="00354378"/>
    <w:rsid w:val="00354A18"/>
    <w:rsid w:val="00355EF4"/>
    <w:rsid w:val="00355EF9"/>
    <w:rsid w:val="00355FE8"/>
    <w:rsid w:val="003606C7"/>
    <w:rsid w:val="00364774"/>
    <w:rsid w:val="00372416"/>
    <w:rsid w:val="0037531D"/>
    <w:rsid w:val="00377D04"/>
    <w:rsid w:val="00381457"/>
    <w:rsid w:val="0038310A"/>
    <w:rsid w:val="0038509E"/>
    <w:rsid w:val="00387922"/>
    <w:rsid w:val="00390D90"/>
    <w:rsid w:val="00391279"/>
    <w:rsid w:val="003919F7"/>
    <w:rsid w:val="00392494"/>
    <w:rsid w:val="003958B9"/>
    <w:rsid w:val="00395C2F"/>
    <w:rsid w:val="003A1AEF"/>
    <w:rsid w:val="003A4B0A"/>
    <w:rsid w:val="003A5D08"/>
    <w:rsid w:val="003B0BBA"/>
    <w:rsid w:val="003B1523"/>
    <w:rsid w:val="003B19DA"/>
    <w:rsid w:val="003B2E84"/>
    <w:rsid w:val="003B49B9"/>
    <w:rsid w:val="003B4C49"/>
    <w:rsid w:val="003B5019"/>
    <w:rsid w:val="003B7A51"/>
    <w:rsid w:val="003C19EA"/>
    <w:rsid w:val="003C3E03"/>
    <w:rsid w:val="003C77DC"/>
    <w:rsid w:val="003D191F"/>
    <w:rsid w:val="003D4B12"/>
    <w:rsid w:val="003E29AA"/>
    <w:rsid w:val="003E4877"/>
    <w:rsid w:val="003F55DD"/>
    <w:rsid w:val="003F7EEE"/>
    <w:rsid w:val="00400D04"/>
    <w:rsid w:val="00401B14"/>
    <w:rsid w:val="00403A4F"/>
    <w:rsid w:val="00404A97"/>
    <w:rsid w:val="004056C3"/>
    <w:rsid w:val="004068AE"/>
    <w:rsid w:val="00410831"/>
    <w:rsid w:val="004140D3"/>
    <w:rsid w:val="0041698E"/>
    <w:rsid w:val="004237D6"/>
    <w:rsid w:val="00426909"/>
    <w:rsid w:val="00430396"/>
    <w:rsid w:val="00432741"/>
    <w:rsid w:val="0043312E"/>
    <w:rsid w:val="00433194"/>
    <w:rsid w:val="004431C4"/>
    <w:rsid w:val="00443D2D"/>
    <w:rsid w:val="004462E9"/>
    <w:rsid w:val="0044665F"/>
    <w:rsid w:val="00451672"/>
    <w:rsid w:val="004526A9"/>
    <w:rsid w:val="00452B54"/>
    <w:rsid w:val="00453D78"/>
    <w:rsid w:val="004559BD"/>
    <w:rsid w:val="0046044E"/>
    <w:rsid w:val="0046516A"/>
    <w:rsid w:val="00465F25"/>
    <w:rsid w:val="004738B2"/>
    <w:rsid w:val="004739E1"/>
    <w:rsid w:val="00475038"/>
    <w:rsid w:val="00475844"/>
    <w:rsid w:val="00476502"/>
    <w:rsid w:val="00477E01"/>
    <w:rsid w:val="00497591"/>
    <w:rsid w:val="004A04FF"/>
    <w:rsid w:val="004A6F78"/>
    <w:rsid w:val="004B1865"/>
    <w:rsid w:val="004B3837"/>
    <w:rsid w:val="004B735C"/>
    <w:rsid w:val="004C150F"/>
    <w:rsid w:val="004C2DC6"/>
    <w:rsid w:val="004C5C8B"/>
    <w:rsid w:val="004D2FC3"/>
    <w:rsid w:val="004D44A3"/>
    <w:rsid w:val="004D462F"/>
    <w:rsid w:val="004E4BC8"/>
    <w:rsid w:val="004F3C54"/>
    <w:rsid w:val="004F76F5"/>
    <w:rsid w:val="00500ACB"/>
    <w:rsid w:val="00501657"/>
    <w:rsid w:val="00502447"/>
    <w:rsid w:val="00503213"/>
    <w:rsid w:val="00507BA2"/>
    <w:rsid w:val="0051006E"/>
    <w:rsid w:val="00512FB8"/>
    <w:rsid w:val="00515888"/>
    <w:rsid w:val="00520627"/>
    <w:rsid w:val="0052385F"/>
    <w:rsid w:val="00532233"/>
    <w:rsid w:val="00536145"/>
    <w:rsid w:val="005371B5"/>
    <w:rsid w:val="005371EC"/>
    <w:rsid w:val="005421D0"/>
    <w:rsid w:val="00551F92"/>
    <w:rsid w:val="00552B17"/>
    <w:rsid w:val="0055553C"/>
    <w:rsid w:val="00562233"/>
    <w:rsid w:val="00565743"/>
    <w:rsid w:val="005717F0"/>
    <w:rsid w:val="00574692"/>
    <w:rsid w:val="0057610F"/>
    <w:rsid w:val="005766C0"/>
    <w:rsid w:val="00577F69"/>
    <w:rsid w:val="0058021A"/>
    <w:rsid w:val="005815EE"/>
    <w:rsid w:val="0058322D"/>
    <w:rsid w:val="005914DC"/>
    <w:rsid w:val="00591EB0"/>
    <w:rsid w:val="00594B1F"/>
    <w:rsid w:val="00596003"/>
    <w:rsid w:val="00597E7C"/>
    <w:rsid w:val="005A2A3D"/>
    <w:rsid w:val="005A7728"/>
    <w:rsid w:val="005B227C"/>
    <w:rsid w:val="005B24F8"/>
    <w:rsid w:val="005B4E79"/>
    <w:rsid w:val="005C0A29"/>
    <w:rsid w:val="005C41BE"/>
    <w:rsid w:val="005C6506"/>
    <w:rsid w:val="005C70A2"/>
    <w:rsid w:val="005D32D8"/>
    <w:rsid w:val="005D4E77"/>
    <w:rsid w:val="005D6CCA"/>
    <w:rsid w:val="005E1618"/>
    <w:rsid w:val="005E3C98"/>
    <w:rsid w:val="005E4C17"/>
    <w:rsid w:val="005F085D"/>
    <w:rsid w:val="005F14EE"/>
    <w:rsid w:val="005F6828"/>
    <w:rsid w:val="006003F6"/>
    <w:rsid w:val="006026F4"/>
    <w:rsid w:val="006043D1"/>
    <w:rsid w:val="00607B67"/>
    <w:rsid w:val="006101ED"/>
    <w:rsid w:val="006115D1"/>
    <w:rsid w:val="00614D2A"/>
    <w:rsid w:val="0062264E"/>
    <w:rsid w:val="0062412C"/>
    <w:rsid w:val="00625ED8"/>
    <w:rsid w:val="00633B56"/>
    <w:rsid w:val="00635163"/>
    <w:rsid w:val="00635D39"/>
    <w:rsid w:val="0063630C"/>
    <w:rsid w:val="00636D0D"/>
    <w:rsid w:val="00637002"/>
    <w:rsid w:val="006414CB"/>
    <w:rsid w:val="006431B0"/>
    <w:rsid w:val="00654577"/>
    <w:rsid w:val="00656E92"/>
    <w:rsid w:val="00662CA4"/>
    <w:rsid w:val="006723E2"/>
    <w:rsid w:val="00672D77"/>
    <w:rsid w:val="00673557"/>
    <w:rsid w:val="00674567"/>
    <w:rsid w:val="00674827"/>
    <w:rsid w:val="00682978"/>
    <w:rsid w:val="00683FB8"/>
    <w:rsid w:val="00685021"/>
    <w:rsid w:val="00687702"/>
    <w:rsid w:val="00697CA5"/>
    <w:rsid w:val="006A1056"/>
    <w:rsid w:val="006A3568"/>
    <w:rsid w:val="006A57F5"/>
    <w:rsid w:val="006B4CCF"/>
    <w:rsid w:val="006B5902"/>
    <w:rsid w:val="006C1859"/>
    <w:rsid w:val="006C2066"/>
    <w:rsid w:val="006C2546"/>
    <w:rsid w:val="006C5974"/>
    <w:rsid w:val="006D0A78"/>
    <w:rsid w:val="006D29DA"/>
    <w:rsid w:val="006E04BE"/>
    <w:rsid w:val="006E5F03"/>
    <w:rsid w:val="006F0EEE"/>
    <w:rsid w:val="006F2AB6"/>
    <w:rsid w:val="00701FAC"/>
    <w:rsid w:val="00703675"/>
    <w:rsid w:val="007044EB"/>
    <w:rsid w:val="00705316"/>
    <w:rsid w:val="007077E0"/>
    <w:rsid w:val="007102BD"/>
    <w:rsid w:val="00712C2B"/>
    <w:rsid w:val="00715653"/>
    <w:rsid w:val="00717BCB"/>
    <w:rsid w:val="0072535B"/>
    <w:rsid w:val="00725C45"/>
    <w:rsid w:val="007276FE"/>
    <w:rsid w:val="007317E2"/>
    <w:rsid w:val="00733368"/>
    <w:rsid w:val="00735D99"/>
    <w:rsid w:val="00740571"/>
    <w:rsid w:val="00742C37"/>
    <w:rsid w:val="00743463"/>
    <w:rsid w:val="007436FD"/>
    <w:rsid w:val="0074380E"/>
    <w:rsid w:val="00743B55"/>
    <w:rsid w:val="007441C4"/>
    <w:rsid w:val="007446DF"/>
    <w:rsid w:val="007506F8"/>
    <w:rsid w:val="007536EC"/>
    <w:rsid w:val="0075462E"/>
    <w:rsid w:val="00766E17"/>
    <w:rsid w:val="00767DBF"/>
    <w:rsid w:val="00790E28"/>
    <w:rsid w:val="0079667D"/>
    <w:rsid w:val="00797A55"/>
    <w:rsid w:val="007A59BE"/>
    <w:rsid w:val="007B1A32"/>
    <w:rsid w:val="007C563F"/>
    <w:rsid w:val="007D209D"/>
    <w:rsid w:val="007D38EF"/>
    <w:rsid w:val="007D39FC"/>
    <w:rsid w:val="007E1BE6"/>
    <w:rsid w:val="007E47D2"/>
    <w:rsid w:val="007E4E4A"/>
    <w:rsid w:val="007F00DF"/>
    <w:rsid w:val="007F0A9F"/>
    <w:rsid w:val="007F0F64"/>
    <w:rsid w:val="00803779"/>
    <w:rsid w:val="0081617D"/>
    <w:rsid w:val="00826BC6"/>
    <w:rsid w:val="008334D4"/>
    <w:rsid w:val="00834B62"/>
    <w:rsid w:val="00836545"/>
    <w:rsid w:val="0084286D"/>
    <w:rsid w:val="00843CCD"/>
    <w:rsid w:val="00847693"/>
    <w:rsid w:val="008504D7"/>
    <w:rsid w:val="00852656"/>
    <w:rsid w:val="00853122"/>
    <w:rsid w:val="008536DE"/>
    <w:rsid w:val="00856021"/>
    <w:rsid w:val="00860E25"/>
    <w:rsid w:val="00864717"/>
    <w:rsid w:val="00870574"/>
    <w:rsid w:val="0087378C"/>
    <w:rsid w:val="008763F6"/>
    <w:rsid w:val="00877673"/>
    <w:rsid w:val="008813B4"/>
    <w:rsid w:val="00883FB0"/>
    <w:rsid w:val="00884C4A"/>
    <w:rsid w:val="00884D3B"/>
    <w:rsid w:val="00891228"/>
    <w:rsid w:val="008935BE"/>
    <w:rsid w:val="00893986"/>
    <w:rsid w:val="0089410A"/>
    <w:rsid w:val="00894691"/>
    <w:rsid w:val="008A28E3"/>
    <w:rsid w:val="008A4FDB"/>
    <w:rsid w:val="008A5D34"/>
    <w:rsid w:val="008A60F4"/>
    <w:rsid w:val="008A7120"/>
    <w:rsid w:val="008A7F0D"/>
    <w:rsid w:val="008B6B11"/>
    <w:rsid w:val="008C02B0"/>
    <w:rsid w:val="008D7FE7"/>
    <w:rsid w:val="008E0286"/>
    <w:rsid w:val="008E5A97"/>
    <w:rsid w:val="008E650D"/>
    <w:rsid w:val="008E7A19"/>
    <w:rsid w:val="008F4F30"/>
    <w:rsid w:val="008F6F62"/>
    <w:rsid w:val="008F7B52"/>
    <w:rsid w:val="008F7DD6"/>
    <w:rsid w:val="009009F5"/>
    <w:rsid w:val="009011E6"/>
    <w:rsid w:val="009037CB"/>
    <w:rsid w:val="00903D6B"/>
    <w:rsid w:val="00905E3D"/>
    <w:rsid w:val="009116C6"/>
    <w:rsid w:val="00913688"/>
    <w:rsid w:val="00921B42"/>
    <w:rsid w:val="00923B3A"/>
    <w:rsid w:val="00927A1F"/>
    <w:rsid w:val="0093279D"/>
    <w:rsid w:val="00937172"/>
    <w:rsid w:val="00943D0A"/>
    <w:rsid w:val="00947922"/>
    <w:rsid w:val="00952CCA"/>
    <w:rsid w:val="00955BDF"/>
    <w:rsid w:val="009601A7"/>
    <w:rsid w:val="00961F54"/>
    <w:rsid w:val="0096207F"/>
    <w:rsid w:val="00967073"/>
    <w:rsid w:val="0097024C"/>
    <w:rsid w:val="00972F13"/>
    <w:rsid w:val="00973BD6"/>
    <w:rsid w:val="00973EB2"/>
    <w:rsid w:val="009801D0"/>
    <w:rsid w:val="00983E2A"/>
    <w:rsid w:val="00984478"/>
    <w:rsid w:val="009871E0"/>
    <w:rsid w:val="0099202E"/>
    <w:rsid w:val="0099340C"/>
    <w:rsid w:val="00995058"/>
    <w:rsid w:val="009975D5"/>
    <w:rsid w:val="009977D1"/>
    <w:rsid w:val="00997D0B"/>
    <w:rsid w:val="00997DCF"/>
    <w:rsid w:val="009A205E"/>
    <w:rsid w:val="009A4442"/>
    <w:rsid w:val="009A6067"/>
    <w:rsid w:val="009B1AFB"/>
    <w:rsid w:val="009B40F3"/>
    <w:rsid w:val="009C19E0"/>
    <w:rsid w:val="009C52C4"/>
    <w:rsid w:val="009D2322"/>
    <w:rsid w:val="009D29B1"/>
    <w:rsid w:val="009D66F2"/>
    <w:rsid w:val="009E1F9D"/>
    <w:rsid w:val="009E26AC"/>
    <w:rsid w:val="009E5EC3"/>
    <w:rsid w:val="009F45CA"/>
    <w:rsid w:val="00A04F2C"/>
    <w:rsid w:val="00A055B6"/>
    <w:rsid w:val="00A05DF9"/>
    <w:rsid w:val="00A05F9A"/>
    <w:rsid w:val="00A1109C"/>
    <w:rsid w:val="00A155BB"/>
    <w:rsid w:val="00A17146"/>
    <w:rsid w:val="00A2012F"/>
    <w:rsid w:val="00A2233B"/>
    <w:rsid w:val="00A22602"/>
    <w:rsid w:val="00A23AB3"/>
    <w:rsid w:val="00A26E19"/>
    <w:rsid w:val="00A30249"/>
    <w:rsid w:val="00A33EC5"/>
    <w:rsid w:val="00A346B4"/>
    <w:rsid w:val="00A34824"/>
    <w:rsid w:val="00A348FF"/>
    <w:rsid w:val="00A416D1"/>
    <w:rsid w:val="00A41D7D"/>
    <w:rsid w:val="00A41F2C"/>
    <w:rsid w:val="00A50226"/>
    <w:rsid w:val="00A55457"/>
    <w:rsid w:val="00A57C49"/>
    <w:rsid w:val="00A61341"/>
    <w:rsid w:val="00A62DAC"/>
    <w:rsid w:val="00A663B8"/>
    <w:rsid w:val="00A6676B"/>
    <w:rsid w:val="00A66F10"/>
    <w:rsid w:val="00A677AF"/>
    <w:rsid w:val="00A718A2"/>
    <w:rsid w:val="00A903E9"/>
    <w:rsid w:val="00A95054"/>
    <w:rsid w:val="00A957BE"/>
    <w:rsid w:val="00AA1199"/>
    <w:rsid w:val="00AB441F"/>
    <w:rsid w:val="00AC0AD5"/>
    <w:rsid w:val="00AC2813"/>
    <w:rsid w:val="00AC3365"/>
    <w:rsid w:val="00AC4567"/>
    <w:rsid w:val="00AC5E15"/>
    <w:rsid w:val="00AD0AB8"/>
    <w:rsid w:val="00AD2EBD"/>
    <w:rsid w:val="00AE597C"/>
    <w:rsid w:val="00AF2616"/>
    <w:rsid w:val="00AF3C95"/>
    <w:rsid w:val="00B017C9"/>
    <w:rsid w:val="00B04DE6"/>
    <w:rsid w:val="00B069BC"/>
    <w:rsid w:val="00B1021A"/>
    <w:rsid w:val="00B10BD0"/>
    <w:rsid w:val="00B14324"/>
    <w:rsid w:val="00B15327"/>
    <w:rsid w:val="00B15EF0"/>
    <w:rsid w:val="00B174B4"/>
    <w:rsid w:val="00B177E4"/>
    <w:rsid w:val="00B309D1"/>
    <w:rsid w:val="00B36285"/>
    <w:rsid w:val="00B37393"/>
    <w:rsid w:val="00B37B60"/>
    <w:rsid w:val="00B37EAA"/>
    <w:rsid w:val="00B400EA"/>
    <w:rsid w:val="00B51803"/>
    <w:rsid w:val="00B52894"/>
    <w:rsid w:val="00B65271"/>
    <w:rsid w:val="00B668F2"/>
    <w:rsid w:val="00B71D13"/>
    <w:rsid w:val="00B750BC"/>
    <w:rsid w:val="00B77842"/>
    <w:rsid w:val="00B83AE1"/>
    <w:rsid w:val="00B8565F"/>
    <w:rsid w:val="00B861C3"/>
    <w:rsid w:val="00B87D75"/>
    <w:rsid w:val="00B96851"/>
    <w:rsid w:val="00BA0255"/>
    <w:rsid w:val="00BA089B"/>
    <w:rsid w:val="00BA247A"/>
    <w:rsid w:val="00BA683E"/>
    <w:rsid w:val="00BB7E7E"/>
    <w:rsid w:val="00BC14EB"/>
    <w:rsid w:val="00BC1901"/>
    <w:rsid w:val="00BC210B"/>
    <w:rsid w:val="00BC3038"/>
    <w:rsid w:val="00BC696C"/>
    <w:rsid w:val="00BD29BC"/>
    <w:rsid w:val="00BE566A"/>
    <w:rsid w:val="00BE6936"/>
    <w:rsid w:val="00BF28C8"/>
    <w:rsid w:val="00BF29E2"/>
    <w:rsid w:val="00BF7279"/>
    <w:rsid w:val="00C00F65"/>
    <w:rsid w:val="00C051D6"/>
    <w:rsid w:val="00C11EEF"/>
    <w:rsid w:val="00C25EB0"/>
    <w:rsid w:val="00C30AB7"/>
    <w:rsid w:val="00C31CF5"/>
    <w:rsid w:val="00C434DC"/>
    <w:rsid w:val="00C449D7"/>
    <w:rsid w:val="00C45D29"/>
    <w:rsid w:val="00C50288"/>
    <w:rsid w:val="00C54D61"/>
    <w:rsid w:val="00C602D2"/>
    <w:rsid w:val="00C64978"/>
    <w:rsid w:val="00C702C9"/>
    <w:rsid w:val="00C706F3"/>
    <w:rsid w:val="00C71977"/>
    <w:rsid w:val="00C731CA"/>
    <w:rsid w:val="00C75B42"/>
    <w:rsid w:val="00C801D8"/>
    <w:rsid w:val="00C82354"/>
    <w:rsid w:val="00C907DA"/>
    <w:rsid w:val="00C92053"/>
    <w:rsid w:val="00C92B1F"/>
    <w:rsid w:val="00C94509"/>
    <w:rsid w:val="00C94D58"/>
    <w:rsid w:val="00C953ED"/>
    <w:rsid w:val="00C957BF"/>
    <w:rsid w:val="00CA2318"/>
    <w:rsid w:val="00CA40DB"/>
    <w:rsid w:val="00CA42DB"/>
    <w:rsid w:val="00CB19EE"/>
    <w:rsid w:val="00CB21A1"/>
    <w:rsid w:val="00CB2A87"/>
    <w:rsid w:val="00CB3DB5"/>
    <w:rsid w:val="00CB76DB"/>
    <w:rsid w:val="00CC00BC"/>
    <w:rsid w:val="00CC087D"/>
    <w:rsid w:val="00CC5C1C"/>
    <w:rsid w:val="00CD5C35"/>
    <w:rsid w:val="00CD7F0D"/>
    <w:rsid w:val="00CE0A61"/>
    <w:rsid w:val="00CE320A"/>
    <w:rsid w:val="00CE46C6"/>
    <w:rsid w:val="00CE5791"/>
    <w:rsid w:val="00CF037C"/>
    <w:rsid w:val="00CF1DF6"/>
    <w:rsid w:val="00CF2E8D"/>
    <w:rsid w:val="00CF3834"/>
    <w:rsid w:val="00CF3ACF"/>
    <w:rsid w:val="00CF433E"/>
    <w:rsid w:val="00D03658"/>
    <w:rsid w:val="00D041DA"/>
    <w:rsid w:val="00D05BD1"/>
    <w:rsid w:val="00D107C1"/>
    <w:rsid w:val="00D11AF5"/>
    <w:rsid w:val="00D11B85"/>
    <w:rsid w:val="00D13BE4"/>
    <w:rsid w:val="00D15F5A"/>
    <w:rsid w:val="00D21D0E"/>
    <w:rsid w:val="00D2237C"/>
    <w:rsid w:val="00D25E8B"/>
    <w:rsid w:val="00D31B0D"/>
    <w:rsid w:val="00D44C46"/>
    <w:rsid w:val="00D4538F"/>
    <w:rsid w:val="00D50279"/>
    <w:rsid w:val="00D516E4"/>
    <w:rsid w:val="00D558D8"/>
    <w:rsid w:val="00D569DD"/>
    <w:rsid w:val="00D65461"/>
    <w:rsid w:val="00D6698F"/>
    <w:rsid w:val="00D706A0"/>
    <w:rsid w:val="00D7230F"/>
    <w:rsid w:val="00D730F9"/>
    <w:rsid w:val="00D73B30"/>
    <w:rsid w:val="00D73FE7"/>
    <w:rsid w:val="00D74C88"/>
    <w:rsid w:val="00D7552E"/>
    <w:rsid w:val="00D77EAA"/>
    <w:rsid w:val="00D82845"/>
    <w:rsid w:val="00D841FF"/>
    <w:rsid w:val="00D91EAB"/>
    <w:rsid w:val="00D96BFF"/>
    <w:rsid w:val="00DA2791"/>
    <w:rsid w:val="00DA376C"/>
    <w:rsid w:val="00DA4A7E"/>
    <w:rsid w:val="00DB0E86"/>
    <w:rsid w:val="00DB1014"/>
    <w:rsid w:val="00DC187C"/>
    <w:rsid w:val="00DC2215"/>
    <w:rsid w:val="00DC5485"/>
    <w:rsid w:val="00DC7612"/>
    <w:rsid w:val="00DD3F58"/>
    <w:rsid w:val="00DD765A"/>
    <w:rsid w:val="00DE2BF7"/>
    <w:rsid w:val="00DE4979"/>
    <w:rsid w:val="00DE4CE3"/>
    <w:rsid w:val="00DE6217"/>
    <w:rsid w:val="00DF0445"/>
    <w:rsid w:val="00DF113A"/>
    <w:rsid w:val="00DF1828"/>
    <w:rsid w:val="00DF265B"/>
    <w:rsid w:val="00DF3996"/>
    <w:rsid w:val="00DF432F"/>
    <w:rsid w:val="00E022B1"/>
    <w:rsid w:val="00E03B43"/>
    <w:rsid w:val="00E1629F"/>
    <w:rsid w:val="00E2057E"/>
    <w:rsid w:val="00E2345E"/>
    <w:rsid w:val="00E3196E"/>
    <w:rsid w:val="00E322D3"/>
    <w:rsid w:val="00E3296F"/>
    <w:rsid w:val="00E33615"/>
    <w:rsid w:val="00E55ABD"/>
    <w:rsid w:val="00E6548C"/>
    <w:rsid w:val="00E66EF4"/>
    <w:rsid w:val="00E67B43"/>
    <w:rsid w:val="00E75A2C"/>
    <w:rsid w:val="00E77A68"/>
    <w:rsid w:val="00E77AB5"/>
    <w:rsid w:val="00E77BD1"/>
    <w:rsid w:val="00E8181E"/>
    <w:rsid w:val="00E82DD5"/>
    <w:rsid w:val="00E906F2"/>
    <w:rsid w:val="00E931BD"/>
    <w:rsid w:val="00EA276A"/>
    <w:rsid w:val="00EA53F8"/>
    <w:rsid w:val="00EB1B4A"/>
    <w:rsid w:val="00EB3700"/>
    <w:rsid w:val="00EB3F9F"/>
    <w:rsid w:val="00EB4142"/>
    <w:rsid w:val="00EB7FDF"/>
    <w:rsid w:val="00EC2214"/>
    <w:rsid w:val="00EC5199"/>
    <w:rsid w:val="00EC5293"/>
    <w:rsid w:val="00EC5614"/>
    <w:rsid w:val="00EC6E38"/>
    <w:rsid w:val="00ED6D3E"/>
    <w:rsid w:val="00EE2410"/>
    <w:rsid w:val="00EE49A3"/>
    <w:rsid w:val="00EF02B5"/>
    <w:rsid w:val="00EF03E7"/>
    <w:rsid w:val="00EF5636"/>
    <w:rsid w:val="00EF5D96"/>
    <w:rsid w:val="00F05B93"/>
    <w:rsid w:val="00F074F0"/>
    <w:rsid w:val="00F147CF"/>
    <w:rsid w:val="00F23283"/>
    <w:rsid w:val="00F26573"/>
    <w:rsid w:val="00F32457"/>
    <w:rsid w:val="00F33DDE"/>
    <w:rsid w:val="00F35FFC"/>
    <w:rsid w:val="00F36067"/>
    <w:rsid w:val="00F376E5"/>
    <w:rsid w:val="00F41753"/>
    <w:rsid w:val="00F42C03"/>
    <w:rsid w:val="00F44CC7"/>
    <w:rsid w:val="00F44ED9"/>
    <w:rsid w:val="00F55FD0"/>
    <w:rsid w:val="00F576DB"/>
    <w:rsid w:val="00F64305"/>
    <w:rsid w:val="00F65118"/>
    <w:rsid w:val="00F667D5"/>
    <w:rsid w:val="00F66EE0"/>
    <w:rsid w:val="00F70693"/>
    <w:rsid w:val="00F70CDB"/>
    <w:rsid w:val="00F724EE"/>
    <w:rsid w:val="00F73147"/>
    <w:rsid w:val="00F7666E"/>
    <w:rsid w:val="00F86A79"/>
    <w:rsid w:val="00F92B0D"/>
    <w:rsid w:val="00F972D0"/>
    <w:rsid w:val="00FA1B80"/>
    <w:rsid w:val="00FA308F"/>
    <w:rsid w:val="00FA46FE"/>
    <w:rsid w:val="00FB3B36"/>
    <w:rsid w:val="00FB5900"/>
    <w:rsid w:val="00FC1FF3"/>
    <w:rsid w:val="00FC7723"/>
    <w:rsid w:val="00FD1D88"/>
    <w:rsid w:val="00FD7DE1"/>
    <w:rsid w:val="00FE1C5F"/>
    <w:rsid w:val="00FF02E8"/>
    <w:rsid w:val="00FF1063"/>
    <w:rsid w:val="00FF1EBA"/>
    <w:rsid w:val="00FF46D8"/>
    <w:rsid w:val="00FF5C3B"/>
    <w:rsid w:val="00FF7A5D"/>
  </w:rsids>
  <m:mathPr>
    <m:mathFont m:val="Cambria Math"/>
    <m:brkBin m:val="before"/>
    <m:brkBinSub m:val="--"/>
    <m:smallFrac/>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B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E7C"/>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703675"/>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
    <w:unhideWhenUsed/>
    <w:qFormat/>
    <w:rsid w:val="00F376E5"/>
    <w:pPr>
      <w:keepNext/>
      <w:keepLines/>
      <w:spacing w:before="200" w:after="0"/>
      <w:outlineLvl w:val="1"/>
    </w:pPr>
    <w:rPr>
      <w:rFonts w:asciiTheme="majorHAnsi" w:eastAsiaTheme="majorEastAsia" w:hAnsiTheme="majorHAnsi" w:cstheme="majorBidi"/>
      <w:b/>
      <w:bCs/>
      <w:color w:val="4472C4" w:themeColor="accent1"/>
      <w:sz w:val="26"/>
      <w:szCs w:val="26"/>
      <w:lang w:eastAsia="tr-TR"/>
    </w:rPr>
  </w:style>
  <w:style w:type="paragraph" w:styleId="Balk3">
    <w:name w:val="heading 3"/>
    <w:basedOn w:val="Normal"/>
    <w:next w:val="Normal"/>
    <w:link w:val="Balk3Char"/>
    <w:uiPriority w:val="9"/>
    <w:unhideWhenUsed/>
    <w:qFormat/>
    <w:rsid w:val="00703675"/>
    <w:pPr>
      <w:keepNext/>
      <w:keepLines/>
      <w:spacing w:before="200" w:after="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semiHidden/>
    <w:unhideWhenUsed/>
    <w:qFormat/>
    <w:rsid w:val="007036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semiHidden/>
    <w:unhideWhenUsed/>
    <w:qFormat/>
    <w:rsid w:val="00703675"/>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semiHidden/>
    <w:unhideWhenUsed/>
    <w:qFormat/>
    <w:rsid w:val="00703675"/>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semiHidden/>
    <w:unhideWhenUsed/>
    <w:qFormat/>
    <w:rsid w:val="0070367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9"/>
    <w:qFormat/>
    <w:rsid w:val="00703675"/>
    <w:pPr>
      <w:spacing w:before="240" w:after="60" w:line="240" w:lineRule="auto"/>
      <w:outlineLvl w:val="7"/>
    </w:pPr>
    <w:rPr>
      <w:rFonts w:ascii="Times New Roman" w:eastAsia="Times New Roman" w:hAnsi="Times New Roman"/>
      <w:i/>
      <w:iCs/>
      <w:sz w:val="24"/>
      <w:szCs w:val="24"/>
      <w:lang w:eastAsia="tr-TR"/>
    </w:rPr>
  </w:style>
  <w:style w:type="paragraph" w:styleId="Balk9">
    <w:name w:val="heading 9"/>
    <w:basedOn w:val="Normal"/>
    <w:next w:val="Normal"/>
    <w:link w:val="Balk9Char"/>
    <w:semiHidden/>
    <w:unhideWhenUsed/>
    <w:qFormat/>
    <w:rsid w:val="007036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7E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7E7C"/>
  </w:style>
  <w:style w:type="paragraph" w:styleId="Altbilgi">
    <w:name w:val="footer"/>
    <w:basedOn w:val="Normal"/>
    <w:link w:val="AltbilgiChar"/>
    <w:unhideWhenUsed/>
    <w:rsid w:val="00597E7C"/>
    <w:pPr>
      <w:tabs>
        <w:tab w:val="center" w:pos="4536"/>
        <w:tab w:val="right" w:pos="9072"/>
      </w:tabs>
      <w:spacing w:after="0" w:line="240" w:lineRule="auto"/>
    </w:pPr>
  </w:style>
  <w:style w:type="character" w:customStyle="1" w:styleId="AltbilgiChar">
    <w:name w:val="Altbilgi Char"/>
    <w:basedOn w:val="VarsaylanParagrafYazTipi"/>
    <w:link w:val="Altbilgi"/>
    <w:rsid w:val="00597E7C"/>
  </w:style>
  <w:style w:type="table" w:styleId="TabloKlavuzu">
    <w:name w:val="Table Grid"/>
    <w:basedOn w:val="NormalTablo"/>
    <w:uiPriority w:val="59"/>
    <w:rsid w:val="00597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arag">
    <w:name w:val="NParag"/>
    <w:basedOn w:val="Normal"/>
    <w:uiPriority w:val="99"/>
    <w:rsid w:val="00597E7C"/>
    <w:pPr>
      <w:tabs>
        <w:tab w:val="left" w:pos="9072"/>
      </w:tabs>
      <w:spacing w:before="60" w:after="60" w:line="240" w:lineRule="auto"/>
      <w:ind w:firstLine="567"/>
      <w:jc w:val="both"/>
    </w:pPr>
    <w:rPr>
      <w:rFonts w:ascii="Times New Roman" w:eastAsia="Times New Roman" w:hAnsi="Times New Roman"/>
    </w:rPr>
  </w:style>
  <w:style w:type="paragraph" w:customStyle="1" w:styleId="paragraphscx167411746">
    <w:name w:val="paragraph scx167411746"/>
    <w:basedOn w:val="Normal"/>
    <w:rsid w:val="00597E7C"/>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3">
    <w:name w:val="Tablo Kılavuzu3"/>
    <w:basedOn w:val="NormalTablo"/>
    <w:uiPriority w:val="39"/>
    <w:rsid w:val="00597E7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39"/>
    <w:rsid w:val="00597E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ody of text,Colorful List - Accent 11,List Paragraph1,Body of text+1,Body of text+2,Body of text+3,List Paragraph11"/>
    <w:basedOn w:val="Normal"/>
    <w:link w:val="ListeParagrafChar"/>
    <w:uiPriority w:val="34"/>
    <w:qFormat/>
    <w:rsid w:val="00597E7C"/>
    <w:pPr>
      <w:ind w:left="720"/>
      <w:contextualSpacing/>
    </w:pPr>
  </w:style>
  <w:style w:type="character" w:styleId="SayfaNumaras">
    <w:name w:val="page number"/>
    <w:basedOn w:val="VarsaylanParagrafYazTipi"/>
    <w:uiPriority w:val="99"/>
    <w:rsid w:val="00597E7C"/>
    <w:rPr>
      <w:rFonts w:cs="Times New Roman"/>
    </w:rPr>
  </w:style>
  <w:style w:type="paragraph" w:styleId="BalonMetni">
    <w:name w:val="Balloon Text"/>
    <w:basedOn w:val="Normal"/>
    <w:link w:val="BalonMetniChar"/>
    <w:uiPriority w:val="99"/>
    <w:semiHidden/>
    <w:unhideWhenUsed/>
    <w:rsid w:val="008946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4691"/>
    <w:rPr>
      <w:rFonts w:ascii="Segoe UI" w:eastAsia="Calibri" w:hAnsi="Segoe UI" w:cs="Segoe UI"/>
      <w:sz w:val="18"/>
      <w:szCs w:val="18"/>
    </w:rPr>
  </w:style>
  <w:style w:type="character" w:styleId="Kpr">
    <w:name w:val="Hyperlink"/>
    <w:basedOn w:val="VarsaylanParagrafYazTipi"/>
    <w:uiPriority w:val="99"/>
    <w:unhideWhenUsed/>
    <w:rsid w:val="00CF3ACF"/>
    <w:rPr>
      <w:color w:val="0563C1" w:themeColor="hyperlink"/>
      <w:u w:val="single"/>
    </w:rPr>
  </w:style>
  <w:style w:type="character" w:customStyle="1" w:styleId="zmlenmeyenBahsetme1">
    <w:name w:val="Çözümlenmeyen Bahsetme1"/>
    <w:basedOn w:val="VarsaylanParagrafYazTipi"/>
    <w:uiPriority w:val="99"/>
    <w:semiHidden/>
    <w:unhideWhenUsed/>
    <w:rsid w:val="00CF3ACF"/>
    <w:rPr>
      <w:color w:val="605E5C"/>
      <w:shd w:val="clear" w:color="auto" w:fill="E1DFDD"/>
    </w:rPr>
  </w:style>
  <w:style w:type="table" w:customStyle="1" w:styleId="DzTablo21">
    <w:name w:val="Düz Tablo 21"/>
    <w:basedOn w:val="NormalTablo"/>
    <w:uiPriority w:val="42"/>
    <w:rsid w:val="001D496A"/>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ResimYazs">
    <w:name w:val="caption"/>
    <w:basedOn w:val="Normal"/>
    <w:next w:val="Normal"/>
    <w:uiPriority w:val="35"/>
    <w:unhideWhenUsed/>
    <w:qFormat/>
    <w:rsid w:val="002A435C"/>
    <w:pPr>
      <w:spacing w:after="0" w:line="240" w:lineRule="auto"/>
      <w:ind w:firstLine="567"/>
      <w:jc w:val="both"/>
    </w:pPr>
    <w:rPr>
      <w:rFonts w:ascii="Arial" w:eastAsiaTheme="minorHAnsi" w:hAnsi="Arial" w:cstheme="minorBidi"/>
      <w:bCs/>
      <w:szCs w:val="18"/>
    </w:rPr>
  </w:style>
  <w:style w:type="paragraph" w:styleId="Trnak">
    <w:name w:val="Quote"/>
    <w:aliases w:val="Alıntı 1"/>
    <w:basedOn w:val="Normal"/>
    <w:next w:val="Normal"/>
    <w:link w:val="TrnakChar"/>
    <w:uiPriority w:val="29"/>
    <w:qFormat/>
    <w:rsid w:val="002A435C"/>
    <w:pPr>
      <w:tabs>
        <w:tab w:val="left" w:pos="1276"/>
      </w:tabs>
      <w:spacing w:after="0" w:line="360" w:lineRule="auto"/>
      <w:ind w:left="1276" w:right="567" w:hanging="709"/>
      <w:jc w:val="both"/>
    </w:pPr>
    <w:rPr>
      <w:rFonts w:ascii="Arial" w:eastAsiaTheme="minorHAnsi" w:hAnsi="Arial" w:cstheme="minorBidi"/>
      <w:i/>
      <w:iCs/>
      <w:color w:val="000000" w:themeColor="text1"/>
      <w:sz w:val="20"/>
    </w:rPr>
  </w:style>
  <w:style w:type="character" w:customStyle="1" w:styleId="TrnakChar">
    <w:name w:val="Tırnak Char"/>
    <w:aliases w:val="Alıntı 1 Char"/>
    <w:basedOn w:val="VarsaylanParagrafYazTipi"/>
    <w:link w:val="Trnak"/>
    <w:uiPriority w:val="29"/>
    <w:rsid w:val="002A435C"/>
    <w:rPr>
      <w:rFonts w:ascii="Arial" w:hAnsi="Arial"/>
      <w:i/>
      <w:iCs/>
      <w:color w:val="000000" w:themeColor="text1"/>
      <w:sz w:val="20"/>
    </w:rPr>
  </w:style>
  <w:style w:type="character" w:customStyle="1" w:styleId="fontstyle01">
    <w:name w:val="fontstyle01"/>
    <w:basedOn w:val="VarsaylanParagrafYazTipi"/>
    <w:rsid w:val="00973EB2"/>
    <w:rPr>
      <w:rFonts w:ascii="Times New Roman" w:hAnsi="Times New Roman" w:cs="Times New Roman" w:hint="default"/>
      <w:b w:val="0"/>
      <w:bCs w:val="0"/>
      <w:i w:val="0"/>
      <w:iCs w:val="0"/>
      <w:color w:val="000000"/>
      <w:sz w:val="14"/>
      <w:szCs w:val="14"/>
    </w:rPr>
  </w:style>
  <w:style w:type="character" w:styleId="SatrNumaras">
    <w:name w:val="line number"/>
    <w:basedOn w:val="VarsaylanParagrafYazTipi"/>
    <w:uiPriority w:val="99"/>
    <w:semiHidden/>
    <w:unhideWhenUsed/>
    <w:rsid w:val="00476502"/>
  </w:style>
  <w:style w:type="paragraph" w:customStyle="1" w:styleId="Default">
    <w:name w:val="Default"/>
    <w:link w:val="DefaultChar"/>
    <w:rsid w:val="009B40F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8763F6"/>
    <w:rPr>
      <w:color w:val="954F72" w:themeColor="followedHyperlink"/>
      <w:u w:val="single"/>
    </w:rPr>
  </w:style>
  <w:style w:type="paragraph" w:styleId="DipnotMetni">
    <w:name w:val="footnote text"/>
    <w:basedOn w:val="Normal"/>
    <w:link w:val="DipnotMetniChar"/>
    <w:uiPriority w:val="99"/>
    <w:unhideWhenUsed/>
    <w:rsid w:val="00432741"/>
    <w:rPr>
      <w:sz w:val="20"/>
      <w:szCs w:val="20"/>
    </w:rPr>
  </w:style>
  <w:style w:type="character" w:customStyle="1" w:styleId="DipnotMetniChar">
    <w:name w:val="Dipnot Metni Char"/>
    <w:basedOn w:val="VarsaylanParagrafYazTipi"/>
    <w:link w:val="DipnotMetni"/>
    <w:uiPriority w:val="99"/>
    <w:rsid w:val="0043274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432741"/>
    <w:rPr>
      <w:rFonts w:ascii="Times New Roman" w:hAnsi="Times New Roman" w:cs="Times New Roman" w:hint="default"/>
      <w:vertAlign w:val="superscript"/>
    </w:rPr>
  </w:style>
  <w:style w:type="character" w:customStyle="1" w:styleId="zmlenmeyenBahsetme10">
    <w:name w:val="Çözümlenmeyen Bahsetme1"/>
    <w:basedOn w:val="VarsaylanParagrafYazTipi"/>
    <w:uiPriority w:val="99"/>
    <w:semiHidden/>
    <w:unhideWhenUsed/>
    <w:rsid w:val="00432741"/>
    <w:rPr>
      <w:color w:val="605E5C"/>
      <w:shd w:val="clear" w:color="auto" w:fill="E1DFDD"/>
    </w:rPr>
  </w:style>
  <w:style w:type="character" w:styleId="AklamaBavurusu">
    <w:name w:val="annotation reference"/>
    <w:basedOn w:val="VarsaylanParagrafYazTipi"/>
    <w:uiPriority w:val="99"/>
    <w:semiHidden/>
    <w:unhideWhenUsed/>
    <w:rsid w:val="00432741"/>
    <w:rPr>
      <w:sz w:val="16"/>
      <w:szCs w:val="16"/>
    </w:rPr>
  </w:style>
  <w:style w:type="paragraph" w:styleId="AklamaMetni">
    <w:name w:val="annotation text"/>
    <w:basedOn w:val="Normal"/>
    <w:link w:val="AklamaMetniChar"/>
    <w:uiPriority w:val="99"/>
    <w:unhideWhenUsed/>
    <w:rsid w:val="00432741"/>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432741"/>
    <w:rPr>
      <w:sz w:val="20"/>
      <w:szCs w:val="20"/>
    </w:rPr>
  </w:style>
  <w:style w:type="numbering" w:customStyle="1" w:styleId="ListeYok1">
    <w:name w:val="Liste Yok1"/>
    <w:next w:val="ListeYok"/>
    <w:uiPriority w:val="99"/>
    <w:semiHidden/>
    <w:unhideWhenUsed/>
    <w:rsid w:val="00432741"/>
  </w:style>
  <w:style w:type="table" w:customStyle="1" w:styleId="TabloKlavuzu1">
    <w:name w:val="Tablo Kılavuzu1"/>
    <w:basedOn w:val="NormalTablo"/>
    <w:next w:val="TabloKlavuzu"/>
    <w:uiPriority w:val="59"/>
    <w:rsid w:val="0043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432741"/>
    <w:rPr>
      <w:b/>
      <w:bCs/>
    </w:rPr>
  </w:style>
  <w:style w:type="character" w:customStyle="1" w:styleId="AklamaKonusuChar">
    <w:name w:val="Açıklama Konusu Char"/>
    <w:basedOn w:val="AklamaMetniChar"/>
    <w:link w:val="AklamaKonusu"/>
    <w:uiPriority w:val="99"/>
    <w:semiHidden/>
    <w:rsid w:val="00432741"/>
    <w:rPr>
      <w:b/>
      <w:bCs/>
      <w:sz w:val="20"/>
      <w:szCs w:val="20"/>
    </w:rPr>
  </w:style>
  <w:style w:type="table" w:customStyle="1" w:styleId="TabloKlavuzu2">
    <w:name w:val="Tablo Kılavuzu2"/>
    <w:basedOn w:val="NormalTablo"/>
    <w:next w:val="TabloKlavuzu"/>
    <w:uiPriority w:val="59"/>
    <w:rsid w:val="0043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432741"/>
    <w:pPr>
      <w:spacing w:after="0" w:line="240" w:lineRule="auto"/>
    </w:pPr>
    <w:rPr>
      <w:rFonts w:ascii="Consolas" w:eastAsiaTheme="minorHAnsi" w:hAnsi="Consolas" w:cstheme="minorBidi"/>
      <w:sz w:val="20"/>
      <w:szCs w:val="20"/>
    </w:rPr>
  </w:style>
  <w:style w:type="character" w:customStyle="1" w:styleId="HTMLncedenBiimlendirilmiChar">
    <w:name w:val="HTML Önceden Biçimlendirilmiş Char"/>
    <w:basedOn w:val="VarsaylanParagrafYazTipi"/>
    <w:link w:val="HTMLncedenBiimlendirilmi"/>
    <w:uiPriority w:val="99"/>
    <w:semiHidden/>
    <w:rsid w:val="00432741"/>
    <w:rPr>
      <w:rFonts w:ascii="Consolas" w:hAnsi="Consolas"/>
      <w:sz w:val="20"/>
      <w:szCs w:val="20"/>
    </w:rPr>
  </w:style>
  <w:style w:type="character" w:customStyle="1" w:styleId="Balk2Char">
    <w:name w:val="Başlık 2 Char"/>
    <w:basedOn w:val="VarsaylanParagrafYazTipi"/>
    <w:link w:val="Balk2"/>
    <w:uiPriority w:val="9"/>
    <w:rsid w:val="00F376E5"/>
    <w:rPr>
      <w:rFonts w:asciiTheme="majorHAnsi" w:eastAsiaTheme="majorEastAsia" w:hAnsiTheme="majorHAnsi" w:cstheme="majorBidi"/>
      <w:b/>
      <w:bCs/>
      <w:color w:val="4472C4" w:themeColor="accent1"/>
      <w:sz w:val="26"/>
      <w:szCs w:val="26"/>
      <w:lang w:eastAsia="tr-TR"/>
    </w:rPr>
  </w:style>
  <w:style w:type="character" w:customStyle="1" w:styleId="Balk1Char">
    <w:name w:val="Başlık 1 Char"/>
    <w:basedOn w:val="VarsaylanParagrafYazTipi"/>
    <w:link w:val="Balk1"/>
    <w:uiPriority w:val="9"/>
    <w:rsid w:val="00703675"/>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rsid w:val="00703675"/>
    <w:rPr>
      <w:rFonts w:asciiTheme="majorHAnsi" w:eastAsiaTheme="majorEastAsia" w:hAnsiTheme="majorHAnsi" w:cstheme="majorBidi"/>
      <w:b/>
      <w:bCs/>
      <w:color w:val="4472C4" w:themeColor="accent1"/>
    </w:rPr>
  </w:style>
  <w:style w:type="character" w:customStyle="1" w:styleId="Balk4Char">
    <w:name w:val="Başlık 4 Char"/>
    <w:basedOn w:val="VarsaylanParagrafYazTipi"/>
    <w:link w:val="Balk4"/>
    <w:semiHidden/>
    <w:rsid w:val="00703675"/>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semiHidden/>
    <w:rsid w:val="00703675"/>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semiHidden/>
    <w:rsid w:val="00703675"/>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semiHidden/>
    <w:rsid w:val="00703675"/>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9"/>
    <w:rsid w:val="00703675"/>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semiHidden/>
    <w:rsid w:val="00703675"/>
    <w:rPr>
      <w:rFonts w:asciiTheme="majorHAnsi" w:eastAsiaTheme="majorEastAsia" w:hAnsiTheme="majorHAnsi" w:cstheme="majorBidi"/>
      <w:i/>
      <w:iCs/>
      <w:color w:val="272727" w:themeColor="text1" w:themeTint="D8"/>
      <w:sz w:val="21"/>
      <w:szCs w:val="21"/>
    </w:rPr>
  </w:style>
  <w:style w:type="paragraph" w:styleId="Dzeltme">
    <w:name w:val="Revision"/>
    <w:hidden/>
    <w:uiPriority w:val="99"/>
    <w:semiHidden/>
    <w:rsid w:val="00703675"/>
    <w:pPr>
      <w:spacing w:after="0" w:line="240" w:lineRule="auto"/>
    </w:pPr>
    <w:rPr>
      <w:rFonts w:ascii="Calibri" w:eastAsia="Calibri" w:hAnsi="Calibri" w:cs="Times New Roman"/>
      <w:lang w:val="en-GB"/>
    </w:rPr>
  </w:style>
  <w:style w:type="paragraph" w:customStyle="1" w:styleId="referenceitem">
    <w:name w:val="referenceitem"/>
    <w:basedOn w:val="Default"/>
    <w:next w:val="Default"/>
    <w:uiPriority w:val="99"/>
    <w:rsid w:val="00703675"/>
    <w:rPr>
      <w:rFonts w:eastAsia="Calibri"/>
      <w:color w:val="auto"/>
      <w:lang w:eastAsia="en-US"/>
    </w:rPr>
  </w:style>
  <w:style w:type="character" w:customStyle="1" w:styleId="apple-style-span">
    <w:name w:val="apple-style-span"/>
    <w:basedOn w:val="VarsaylanParagrafYazTipi"/>
    <w:rsid w:val="00703675"/>
    <w:rPr>
      <w:rFonts w:cs="Times New Roman"/>
    </w:rPr>
  </w:style>
  <w:style w:type="character" w:styleId="Vurgu">
    <w:name w:val="Emphasis"/>
    <w:basedOn w:val="VarsaylanParagrafYazTipi"/>
    <w:uiPriority w:val="20"/>
    <w:qFormat/>
    <w:rsid w:val="00703675"/>
    <w:rPr>
      <w:rFonts w:cs="Times New Roman"/>
      <w:b/>
      <w:bCs/>
    </w:rPr>
  </w:style>
  <w:style w:type="character" w:styleId="YerTutucuMetni">
    <w:name w:val="Placeholder Text"/>
    <w:basedOn w:val="VarsaylanParagrafYazTipi"/>
    <w:uiPriority w:val="99"/>
    <w:semiHidden/>
    <w:rsid w:val="00703675"/>
    <w:rPr>
      <w:rFonts w:cs="Times New Roman"/>
      <w:color w:val="808080"/>
    </w:rPr>
  </w:style>
  <w:style w:type="paragraph" w:styleId="GvdeMetni3">
    <w:name w:val="Body Text 3"/>
    <w:basedOn w:val="Normal"/>
    <w:link w:val="GvdeMetni3Char"/>
    <w:uiPriority w:val="99"/>
    <w:rsid w:val="00703675"/>
    <w:pPr>
      <w:spacing w:after="0" w:line="240" w:lineRule="auto"/>
      <w:jc w:val="center"/>
    </w:pPr>
    <w:rPr>
      <w:rFonts w:ascii="HelveticaTürk" w:eastAsia="Times New Roman" w:hAnsi="HelveticaTürk"/>
      <w:b/>
      <w:sz w:val="23"/>
      <w:szCs w:val="20"/>
      <w:lang w:val="en-US"/>
    </w:rPr>
  </w:style>
  <w:style w:type="character" w:customStyle="1" w:styleId="GvdeMetni3Char">
    <w:name w:val="Gövde Metni 3 Char"/>
    <w:basedOn w:val="VarsaylanParagrafYazTipi"/>
    <w:link w:val="GvdeMetni3"/>
    <w:uiPriority w:val="99"/>
    <w:rsid w:val="00703675"/>
    <w:rPr>
      <w:rFonts w:ascii="HelveticaTürk" w:eastAsia="Times New Roman" w:hAnsi="HelveticaTürk" w:cs="Times New Roman"/>
      <w:b/>
      <w:sz w:val="23"/>
      <w:szCs w:val="20"/>
      <w:lang w:val="en-US"/>
    </w:rPr>
  </w:style>
  <w:style w:type="character" w:customStyle="1" w:styleId="A10">
    <w:name w:val="A10"/>
    <w:uiPriority w:val="99"/>
    <w:rsid w:val="00703675"/>
    <w:rPr>
      <w:b/>
      <w:color w:val="221E1F"/>
      <w:sz w:val="12"/>
    </w:rPr>
  </w:style>
  <w:style w:type="character" w:customStyle="1" w:styleId="A9">
    <w:name w:val="A9"/>
    <w:uiPriority w:val="99"/>
    <w:rsid w:val="00703675"/>
    <w:rPr>
      <w:b/>
      <w:color w:val="221E1F"/>
      <w:sz w:val="32"/>
    </w:rPr>
  </w:style>
  <w:style w:type="character" w:customStyle="1" w:styleId="A5">
    <w:name w:val="A5"/>
    <w:uiPriority w:val="99"/>
    <w:rsid w:val="00703675"/>
    <w:rPr>
      <w:color w:val="221E1F"/>
      <w:sz w:val="16"/>
    </w:rPr>
  </w:style>
  <w:style w:type="character" w:customStyle="1" w:styleId="icerik">
    <w:name w:val="icerik"/>
    <w:basedOn w:val="VarsaylanParagrafYazTipi"/>
    <w:uiPriority w:val="99"/>
    <w:rsid w:val="00703675"/>
    <w:rPr>
      <w:rFonts w:cs="Times New Roman"/>
    </w:rPr>
  </w:style>
  <w:style w:type="character" w:customStyle="1" w:styleId="longtext1">
    <w:name w:val="long_text1"/>
    <w:basedOn w:val="VarsaylanParagrafYazTipi"/>
    <w:uiPriority w:val="99"/>
    <w:rsid w:val="00703675"/>
    <w:rPr>
      <w:rFonts w:cs="Times New Roman"/>
      <w:sz w:val="20"/>
      <w:szCs w:val="20"/>
    </w:rPr>
  </w:style>
  <w:style w:type="character" w:customStyle="1" w:styleId="mediumtext1">
    <w:name w:val="medium_text1"/>
    <w:basedOn w:val="VarsaylanParagrafYazTipi"/>
    <w:uiPriority w:val="99"/>
    <w:rsid w:val="00703675"/>
    <w:rPr>
      <w:rFonts w:cs="Times New Roman"/>
      <w:sz w:val="24"/>
      <w:szCs w:val="24"/>
    </w:rPr>
  </w:style>
  <w:style w:type="paragraph" w:customStyle="1" w:styleId="WW-NormalWeb1">
    <w:name w:val="WW-Normal (Web)1"/>
    <w:basedOn w:val="Normal"/>
    <w:uiPriority w:val="99"/>
    <w:rsid w:val="00703675"/>
    <w:pPr>
      <w:spacing w:before="280" w:after="119" w:line="240" w:lineRule="auto"/>
    </w:pPr>
    <w:rPr>
      <w:rFonts w:ascii="Times New Roman" w:eastAsia="Times New Roman" w:hAnsi="Times New Roman"/>
      <w:sz w:val="24"/>
      <w:szCs w:val="24"/>
      <w:lang w:eastAsia="ar-SA"/>
    </w:rPr>
  </w:style>
  <w:style w:type="paragraph" w:customStyle="1" w:styleId="Baslk22">
    <w:name w:val="Baslık22"/>
    <w:next w:val="Normal"/>
    <w:uiPriority w:val="99"/>
    <w:rsid w:val="00703675"/>
    <w:pPr>
      <w:spacing w:before="240" w:after="120" w:line="240" w:lineRule="auto"/>
      <w:ind w:left="1134" w:hanging="567"/>
      <w:jc w:val="both"/>
    </w:pPr>
    <w:rPr>
      <w:rFonts w:ascii="Times New Roman" w:eastAsia="Times New Roman" w:hAnsi="Times New Roman" w:cs="Arial"/>
      <w:b/>
      <w:bCs/>
      <w:iCs/>
    </w:rPr>
  </w:style>
  <w:style w:type="paragraph" w:customStyle="1" w:styleId="Baslk11">
    <w:name w:val="Baslık11"/>
    <w:next w:val="Normal"/>
    <w:uiPriority w:val="99"/>
    <w:rsid w:val="00703675"/>
    <w:pPr>
      <w:spacing w:before="320" w:after="120" w:line="240" w:lineRule="auto"/>
      <w:ind w:left="567"/>
    </w:pPr>
    <w:rPr>
      <w:rFonts w:ascii="Times New Roman" w:eastAsia="Times New Roman" w:hAnsi="Times New Roman" w:cs="Times New Roman"/>
      <w:b/>
    </w:rPr>
  </w:style>
  <w:style w:type="character" w:customStyle="1" w:styleId="medium-font1">
    <w:name w:val="medium-font1"/>
    <w:basedOn w:val="VarsaylanParagrafYazTipi"/>
    <w:uiPriority w:val="99"/>
    <w:rsid w:val="00703675"/>
    <w:rPr>
      <w:rFonts w:cs="Times New Roman"/>
      <w:sz w:val="19"/>
      <w:szCs w:val="19"/>
    </w:rPr>
  </w:style>
  <w:style w:type="character" w:customStyle="1" w:styleId="apple-converted-space">
    <w:name w:val="apple-converted-space"/>
    <w:basedOn w:val="VarsaylanParagrafYazTipi"/>
    <w:rsid w:val="00703675"/>
  </w:style>
  <w:style w:type="paragraph" w:styleId="AralkYok">
    <w:name w:val="No Spacing"/>
    <w:link w:val="AralkYokChar"/>
    <w:uiPriority w:val="1"/>
    <w:qFormat/>
    <w:rsid w:val="00703675"/>
    <w:pPr>
      <w:spacing w:after="0" w:line="240" w:lineRule="auto"/>
    </w:pPr>
    <w:rPr>
      <w:rFonts w:ascii="Calibri" w:eastAsia="Calibri" w:hAnsi="Calibri" w:cs="Times New Roman"/>
    </w:rPr>
  </w:style>
  <w:style w:type="paragraph" w:styleId="KonuBal">
    <w:name w:val="Title"/>
    <w:basedOn w:val="Normal"/>
    <w:link w:val="KonuBalChar"/>
    <w:qFormat/>
    <w:rsid w:val="00703675"/>
    <w:pPr>
      <w:spacing w:after="0" w:line="360" w:lineRule="auto"/>
      <w:jc w:val="center"/>
    </w:pPr>
    <w:rPr>
      <w:rFonts w:ascii="Times New Roman" w:eastAsia="Times New Roman" w:hAnsi="Times New Roman"/>
      <w:b/>
      <w:bCs/>
      <w:sz w:val="24"/>
      <w:szCs w:val="24"/>
      <w:lang w:eastAsia="tr-TR"/>
    </w:rPr>
  </w:style>
  <w:style w:type="character" w:customStyle="1" w:styleId="KonuBalChar">
    <w:name w:val="Konu Başlığı Char"/>
    <w:basedOn w:val="VarsaylanParagrafYazTipi"/>
    <w:link w:val="KonuBal"/>
    <w:rsid w:val="00703675"/>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703675"/>
    <w:pPr>
      <w:spacing w:before="100" w:beforeAutospacing="1" w:after="100" w:afterAutospacing="1" w:line="240" w:lineRule="auto"/>
    </w:pPr>
    <w:rPr>
      <w:rFonts w:ascii="Times New Roman" w:eastAsia="Times New Roman" w:hAnsi="Times New Roman"/>
      <w:sz w:val="24"/>
      <w:szCs w:val="24"/>
      <w:lang w:eastAsia="tr-TR"/>
    </w:rPr>
  </w:style>
  <w:style w:type="paragraph" w:styleId="Kaynaka">
    <w:name w:val="Bibliography"/>
    <w:basedOn w:val="Normal"/>
    <w:next w:val="Normal"/>
    <w:uiPriority w:val="37"/>
    <w:unhideWhenUsed/>
    <w:rsid w:val="00703675"/>
    <w:pPr>
      <w:spacing w:after="0" w:line="240" w:lineRule="auto"/>
      <w:jc w:val="both"/>
    </w:pPr>
  </w:style>
  <w:style w:type="character" w:styleId="Gl">
    <w:name w:val="Strong"/>
    <w:basedOn w:val="VarsaylanParagrafYazTipi"/>
    <w:uiPriority w:val="22"/>
    <w:qFormat/>
    <w:rsid w:val="00703675"/>
    <w:rPr>
      <w:b/>
      <w:bCs/>
    </w:rPr>
  </w:style>
  <w:style w:type="table" w:customStyle="1" w:styleId="TabloKlavuzu21">
    <w:name w:val="Tablo Kılavuzu21"/>
    <w:basedOn w:val="NormalTablo"/>
    <w:next w:val="TabloKlavuzu"/>
    <w:uiPriority w:val="59"/>
    <w:rsid w:val="00703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703675"/>
    <w:pPr>
      <w:spacing w:after="120"/>
    </w:pPr>
    <w:rPr>
      <w:rFonts w:eastAsia="Times New Roman"/>
      <w:lang w:eastAsia="tr-TR"/>
    </w:rPr>
  </w:style>
  <w:style w:type="character" w:customStyle="1" w:styleId="GvdeMetniChar">
    <w:name w:val="Gövde Metni Char"/>
    <w:basedOn w:val="VarsaylanParagrafYazTipi"/>
    <w:link w:val="GvdeMetni"/>
    <w:rsid w:val="00703675"/>
    <w:rPr>
      <w:rFonts w:ascii="Calibri" w:eastAsia="Times New Roman" w:hAnsi="Calibri" w:cs="Times New Roman"/>
      <w:lang w:eastAsia="tr-TR"/>
    </w:rPr>
  </w:style>
  <w:style w:type="character" w:customStyle="1" w:styleId="WW8Num2z0">
    <w:name w:val="WW8Num2z0"/>
    <w:rsid w:val="00703675"/>
    <w:rPr>
      <w:rFonts w:ascii="Symbol" w:eastAsia="Times New Roman" w:hAnsi="Symbol" w:cs="Times New Roman"/>
    </w:rPr>
  </w:style>
  <w:style w:type="character" w:customStyle="1" w:styleId="A7">
    <w:name w:val="A7"/>
    <w:rsid w:val="00703675"/>
    <w:rPr>
      <w:rFonts w:cs="Minion Pro Med"/>
      <w:color w:val="000000"/>
      <w:sz w:val="13"/>
      <w:szCs w:val="13"/>
    </w:rPr>
  </w:style>
  <w:style w:type="paragraph" w:customStyle="1" w:styleId="NoSpacing1">
    <w:name w:val="No Spacing1"/>
    <w:rsid w:val="00703675"/>
    <w:pPr>
      <w:spacing w:after="0" w:line="240" w:lineRule="auto"/>
    </w:pPr>
    <w:rPr>
      <w:rFonts w:ascii="Calibri" w:eastAsia="Times New Roman" w:hAnsi="Calibri" w:cs="Times New Roman"/>
      <w:lang w:eastAsia="tr-TR"/>
    </w:rPr>
  </w:style>
  <w:style w:type="character" w:customStyle="1" w:styleId="maintextChar">
    <w:name w:val="main text Char"/>
    <w:link w:val="maintext"/>
    <w:locked/>
    <w:rsid w:val="00703675"/>
    <w:rPr>
      <w:rFonts w:ascii="Times New Roman" w:eastAsia="Times New Roman" w:hAnsi="Times New Roman"/>
      <w:sz w:val="24"/>
      <w:lang w:val="en-US"/>
    </w:rPr>
  </w:style>
  <w:style w:type="paragraph" w:customStyle="1" w:styleId="maintext">
    <w:name w:val="main text"/>
    <w:basedOn w:val="Normal"/>
    <w:link w:val="maintextChar"/>
    <w:rsid w:val="00703675"/>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heme="minorBidi"/>
      <w:sz w:val="24"/>
      <w:lang w:val="en-US"/>
    </w:rPr>
  </w:style>
  <w:style w:type="paragraph" w:customStyle="1" w:styleId="Paragraph">
    <w:name w:val="Paragraph"/>
    <w:basedOn w:val="Normal"/>
    <w:next w:val="Normal"/>
    <w:qFormat/>
    <w:rsid w:val="00703675"/>
    <w:pPr>
      <w:widowControl w:val="0"/>
      <w:spacing w:before="240" w:after="0" w:line="480" w:lineRule="auto"/>
    </w:pPr>
    <w:rPr>
      <w:rFonts w:ascii="Times New Roman" w:eastAsia="Times New Roman" w:hAnsi="Times New Roman"/>
      <w:sz w:val="24"/>
      <w:szCs w:val="24"/>
      <w:lang w:val="en-GB" w:eastAsia="en-GB"/>
    </w:rPr>
  </w:style>
  <w:style w:type="character" w:customStyle="1" w:styleId="normaltextrunscx167411746">
    <w:name w:val="normaltextrun scx167411746"/>
    <w:basedOn w:val="VarsaylanParagrafYazTipi"/>
    <w:rsid w:val="00703675"/>
  </w:style>
  <w:style w:type="paragraph" w:customStyle="1" w:styleId="ListeParagraf1">
    <w:name w:val="Liste Paragraf1"/>
    <w:basedOn w:val="Normal"/>
    <w:rsid w:val="00703675"/>
    <w:pPr>
      <w:ind w:left="720"/>
      <w:contextualSpacing/>
    </w:pPr>
    <w:rPr>
      <w:rFonts w:eastAsia="Times New Roman"/>
    </w:rPr>
  </w:style>
  <w:style w:type="character" w:customStyle="1" w:styleId="normaltextrunscx29162873">
    <w:name w:val="normaltextrun scx29162873"/>
    <w:basedOn w:val="VarsaylanParagrafYazTipi"/>
    <w:rsid w:val="00703675"/>
  </w:style>
  <w:style w:type="paragraph" w:customStyle="1" w:styleId="Standard">
    <w:name w:val="Standard"/>
    <w:rsid w:val="00703675"/>
    <w:pPr>
      <w:suppressAutoHyphens/>
      <w:autoSpaceDN w:val="0"/>
      <w:spacing w:after="200" w:line="276" w:lineRule="auto"/>
    </w:pPr>
    <w:rPr>
      <w:rFonts w:ascii="Calibri" w:eastAsia="SimSun" w:hAnsi="Calibri" w:cs="Calibri"/>
      <w:kern w:val="3"/>
    </w:rPr>
  </w:style>
  <w:style w:type="paragraph" w:customStyle="1" w:styleId="EndNoteBibliography">
    <w:name w:val="EndNote Bibliography"/>
    <w:basedOn w:val="Normal"/>
    <w:link w:val="EndNoteBibliographyChar"/>
    <w:rsid w:val="00703675"/>
    <w:pPr>
      <w:spacing w:after="0" w:line="240" w:lineRule="auto"/>
      <w:jc w:val="both"/>
    </w:pPr>
    <w:rPr>
      <w:rFonts w:ascii="Times New Roman" w:eastAsia="Times New Roman" w:hAnsi="Times New Roman"/>
      <w:noProof/>
      <w:sz w:val="24"/>
      <w:szCs w:val="24"/>
      <w:lang w:eastAsia="tr-TR"/>
    </w:rPr>
  </w:style>
  <w:style w:type="character" w:customStyle="1" w:styleId="EndNoteBibliographyChar">
    <w:name w:val="EndNote Bibliography Char"/>
    <w:link w:val="EndNoteBibliography"/>
    <w:rsid w:val="00703675"/>
    <w:rPr>
      <w:rFonts w:ascii="Times New Roman" w:eastAsia="Times New Roman" w:hAnsi="Times New Roman" w:cs="Times New Roman"/>
      <w:noProof/>
      <w:sz w:val="24"/>
      <w:szCs w:val="24"/>
      <w:lang w:eastAsia="tr-TR"/>
    </w:rPr>
  </w:style>
  <w:style w:type="paragraph" w:customStyle="1" w:styleId="tablosekiletiket">
    <w:name w:val="tablosekiletiket"/>
    <w:basedOn w:val="Normal"/>
    <w:qFormat/>
    <w:rsid w:val="00703675"/>
    <w:pPr>
      <w:spacing w:before="120" w:after="120" w:line="240" w:lineRule="auto"/>
    </w:pPr>
    <w:rPr>
      <w:rFonts w:asciiTheme="minorHAnsi" w:eastAsiaTheme="minorHAnsi" w:hAnsiTheme="minorHAnsi" w:cstheme="minorBidi"/>
      <w:sz w:val="24"/>
      <w:szCs w:val="24"/>
    </w:rPr>
  </w:style>
  <w:style w:type="table" w:customStyle="1" w:styleId="DzTablo210">
    <w:name w:val="Düz Tablo 21"/>
    <w:basedOn w:val="NormalTablo"/>
    <w:uiPriority w:val="42"/>
    <w:rsid w:val="00703675"/>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aynakca">
    <w:name w:val="kaynakca"/>
    <w:basedOn w:val="Normal"/>
    <w:qFormat/>
    <w:rsid w:val="00703675"/>
    <w:pPr>
      <w:spacing w:before="120" w:after="120" w:line="240" w:lineRule="auto"/>
      <w:ind w:left="567" w:hanging="567"/>
    </w:pPr>
    <w:rPr>
      <w:rFonts w:asciiTheme="minorHAnsi" w:eastAsiaTheme="minorHAnsi" w:hAnsiTheme="minorHAnsi" w:cstheme="minorBidi"/>
      <w:sz w:val="24"/>
      <w:szCs w:val="24"/>
    </w:rPr>
  </w:style>
  <w:style w:type="character" w:customStyle="1" w:styleId="hps">
    <w:name w:val="hps"/>
    <w:basedOn w:val="VarsaylanParagrafYazTipi"/>
    <w:rsid w:val="00703675"/>
  </w:style>
  <w:style w:type="character" w:customStyle="1" w:styleId="il">
    <w:name w:val="il"/>
    <w:basedOn w:val="VarsaylanParagrafYazTipi"/>
    <w:rsid w:val="00703675"/>
  </w:style>
  <w:style w:type="character" w:styleId="HTMLCite">
    <w:name w:val="HTML Cite"/>
    <w:basedOn w:val="VarsaylanParagrafYazTipi"/>
    <w:uiPriority w:val="99"/>
    <w:semiHidden/>
    <w:unhideWhenUsed/>
    <w:rsid w:val="00703675"/>
    <w:rPr>
      <w:i/>
      <w:iCs/>
    </w:rPr>
  </w:style>
  <w:style w:type="paragraph" w:styleId="DzMetin">
    <w:name w:val="Plain Text"/>
    <w:basedOn w:val="Normal"/>
    <w:link w:val="DzMetinChar"/>
    <w:uiPriority w:val="99"/>
    <w:unhideWhenUsed/>
    <w:rsid w:val="00703675"/>
    <w:pPr>
      <w:spacing w:after="0" w:line="240" w:lineRule="auto"/>
    </w:pPr>
    <w:rPr>
      <w:rFonts w:ascii="Times New Roman" w:eastAsiaTheme="minorHAnsi" w:hAnsi="Times New Roman"/>
      <w:sz w:val="24"/>
      <w:szCs w:val="24"/>
      <w:lang w:val="en-US"/>
    </w:rPr>
  </w:style>
  <w:style w:type="character" w:customStyle="1" w:styleId="DzMetinChar">
    <w:name w:val="Düz Metin Char"/>
    <w:basedOn w:val="VarsaylanParagrafYazTipi"/>
    <w:link w:val="DzMetin"/>
    <w:uiPriority w:val="99"/>
    <w:rsid w:val="00703675"/>
    <w:rPr>
      <w:rFonts w:ascii="Times New Roman" w:hAnsi="Times New Roman" w:cs="Times New Roman"/>
      <w:sz w:val="24"/>
      <w:szCs w:val="24"/>
      <w:lang w:val="en-US"/>
    </w:rPr>
  </w:style>
  <w:style w:type="paragraph" w:customStyle="1" w:styleId="CONFReference">
    <w:name w:val="CONFReference"/>
    <w:basedOn w:val="Normal"/>
    <w:uiPriority w:val="99"/>
    <w:rsid w:val="00703675"/>
    <w:pPr>
      <w:keepLines/>
      <w:spacing w:after="0" w:line="240" w:lineRule="auto"/>
      <w:ind w:left="357" w:hanging="357"/>
      <w:jc w:val="both"/>
    </w:pPr>
    <w:rPr>
      <w:rFonts w:ascii="Times New Roman" w:eastAsia="Times New Roman" w:hAnsi="Times New Roman" w:cs="Arial Unicode MS"/>
      <w:sz w:val="20"/>
      <w:szCs w:val="20"/>
      <w:lang w:val="en-AU"/>
    </w:rPr>
  </w:style>
  <w:style w:type="character" w:customStyle="1" w:styleId="AralkYokChar">
    <w:name w:val="Aralık Yok Char"/>
    <w:basedOn w:val="VarsaylanParagrafYazTipi"/>
    <w:link w:val="AralkYok"/>
    <w:uiPriority w:val="1"/>
    <w:rsid w:val="00703675"/>
    <w:rPr>
      <w:rFonts w:ascii="Calibri" w:eastAsia="Calibri" w:hAnsi="Calibri" w:cs="Times New Roman"/>
    </w:rPr>
  </w:style>
  <w:style w:type="character" w:customStyle="1" w:styleId="A0">
    <w:name w:val="A0"/>
    <w:uiPriority w:val="99"/>
    <w:rsid w:val="00703675"/>
    <w:rPr>
      <w:rFonts w:cs="Minion Pro"/>
      <w:color w:val="000000"/>
      <w:sz w:val="16"/>
      <w:szCs w:val="16"/>
    </w:rPr>
  </w:style>
  <w:style w:type="paragraph" w:styleId="SonnotMetni">
    <w:name w:val="endnote text"/>
    <w:basedOn w:val="Normal"/>
    <w:link w:val="SonnotMetniChar"/>
    <w:uiPriority w:val="99"/>
    <w:semiHidden/>
    <w:unhideWhenUsed/>
    <w:rsid w:val="00703675"/>
    <w:pPr>
      <w:spacing w:after="0" w:line="240" w:lineRule="auto"/>
    </w:pPr>
    <w:rPr>
      <w:rFonts w:asciiTheme="minorHAnsi" w:eastAsiaTheme="minorEastAsia" w:hAnsiTheme="minorHAnsi" w:cstheme="minorBidi"/>
      <w:sz w:val="20"/>
      <w:szCs w:val="20"/>
      <w:lang w:val="en-US"/>
    </w:rPr>
  </w:style>
  <w:style w:type="character" w:customStyle="1" w:styleId="SonnotMetniChar">
    <w:name w:val="Sonnot Metni Char"/>
    <w:basedOn w:val="VarsaylanParagrafYazTipi"/>
    <w:link w:val="SonnotMetni"/>
    <w:uiPriority w:val="99"/>
    <w:semiHidden/>
    <w:rsid w:val="00703675"/>
    <w:rPr>
      <w:rFonts w:eastAsiaTheme="minorEastAsia"/>
      <w:sz w:val="20"/>
      <w:szCs w:val="20"/>
      <w:lang w:val="en-US"/>
    </w:rPr>
  </w:style>
  <w:style w:type="character" w:styleId="SonnotBavurusu">
    <w:name w:val="endnote reference"/>
    <w:basedOn w:val="VarsaylanParagrafYazTipi"/>
    <w:uiPriority w:val="99"/>
    <w:semiHidden/>
    <w:unhideWhenUsed/>
    <w:rsid w:val="00703675"/>
    <w:rPr>
      <w:vertAlign w:val="superscript"/>
    </w:rPr>
  </w:style>
  <w:style w:type="paragraph" w:styleId="ListeMaddemi">
    <w:name w:val="List Bullet"/>
    <w:basedOn w:val="Normal"/>
    <w:uiPriority w:val="99"/>
    <w:unhideWhenUsed/>
    <w:rsid w:val="00703675"/>
    <w:pPr>
      <w:numPr>
        <w:numId w:val="1"/>
      </w:numPr>
      <w:contextualSpacing/>
    </w:pPr>
  </w:style>
  <w:style w:type="paragraph" w:styleId="AltKonuBal">
    <w:name w:val="Subtitle"/>
    <w:basedOn w:val="Normal"/>
    <w:next w:val="Normal"/>
    <w:link w:val="AltKonuBalChar"/>
    <w:qFormat/>
    <w:rsid w:val="0070367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tKonuBalChar">
    <w:name w:val="Alt Konu Başlığı Char"/>
    <w:basedOn w:val="VarsaylanParagrafYazTipi"/>
    <w:link w:val="AltKonuBal"/>
    <w:rsid w:val="00703675"/>
    <w:rPr>
      <w:rFonts w:eastAsiaTheme="minorEastAsia"/>
      <w:color w:val="5A5A5A" w:themeColor="text1" w:themeTint="A5"/>
      <w:spacing w:val="15"/>
    </w:rPr>
  </w:style>
  <w:style w:type="paragraph" w:styleId="BelgeBalantlar">
    <w:name w:val="Document Map"/>
    <w:basedOn w:val="Normal"/>
    <w:link w:val="BelgeBalantlarChar"/>
    <w:uiPriority w:val="99"/>
    <w:semiHidden/>
    <w:unhideWhenUsed/>
    <w:rsid w:val="00703675"/>
    <w:pPr>
      <w:spacing w:after="0" w:line="240" w:lineRule="auto"/>
    </w:pPr>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sid w:val="00703675"/>
    <w:rPr>
      <w:rFonts w:ascii="Segoe UI" w:eastAsia="Calibri" w:hAnsi="Segoe UI" w:cs="Segoe UI"/>
      <w:sz w:val="16"/>
      <w:szCs w:val="16"/>
    </w:rPr>
  </w:style>
  <w:style w:type="paragraph" w:styleId="Dizin1">
    <w:name w:val="index 1"/>
    <w:basedOn w:val="Normal"/>
    <w:next w:val="Normal"/>
    <w:autoRedefine/>
    <w:uiPriority w:val="99"/>
    <w:semiHidden/>
    <w:unhideWhenUsed/>
    <w:rsid w:val="00703675"/>
    <w:pPr>
      <w:spacing w:after="0" w:line="240" w:lineRule="auto"/>
      <w:ind w:left="220" w:hanging="220"/>
    </w:pPr>
  </w:style>
  <w:style w:type="paragraph" w:styleId="Dizin2">
    <w:name w:val="index 2"/>
    <w:basedOn w:val="Normal"/>
    <w:next w:val="Normal"/>
    <w:autoRedefine/>
    <w:uiPriority w:val="99"/>
    <w:semiHidden/>
    <w:unhideWhenUsed/>
    <w:rsid w:val="00703675"/>
    <w:pPr>
      <w:spacing w:after="0" w:line="240" w:lineRule="auto"/>
      <w:ind w:left="440" w:hanging="220"/>
    </w:pPr>
  </w:style>
  <w:style w:type="paragraph" w:styleId="Dizin3">
    <w:name w:val="index 3"/>
    <w:basedOn w:val="Normal"/>
    <w:next w:val="Normal"/>
    <w:autoRedefine/>
    <w:uiPriority w:val="99"/>
    <w:semiHidden/>
    <w:unhideWhenUsed/>
    <w:rsid w:val="00703675"/>
    <w:pPr>
      <w:spacing w:after="0" w:line="240" w:lineRule="auto"/>
      <w:ind w:left="660" w:hanging="220"/>
    </w:pPr>
  </w:style>
  <w:style w:type="paragraph" w:styleId="Dizin4">
    <w:name w:val="index 4"/>
    <w:basedOn w:val="Normal"/>
    <w:next w:val="Normal"/>
    <w:autoRedefine/>
    <w:uiPriority w:val="99"/>
    <w:semiHidden/>
    <w:unhideWhenUsed/>
    <w:rsid w:val="00703675"/>
    <w:pPr>
      <w:spacing w:after="0" w:line="240" w:lineRule="auto"/>
      <w:ind w:left="880" w:hanging="220"/>
    </w:pPr>
  </w:style>
  <w:style w:type="paragraph" w:styleId="Dizin5">
    <w:name w:val="index 5"/>
    <w:basedOn w:val="Normal"/>
    <w:next w:val="Normal"/>
    <w:autoRedefine/>
    <w:uiPriority w:val="99"/>
    <w:semiHidden/>
    <w:unhideWhenUsed/>
    <w:rsid w:val="00703675"/>
    <w:pPr>
      <w:spacing w:after="0" w:line="240" w:lineRule="auto"/>
      <w:ind w:left="1100" w:hanging="220"/>
    </w:pPr>
  </w:style>
  <w:style w:type="paragraph" w:styleId="Dizin6">
    <w:name w:val="index 6"/>
    <w:basedOn w:val="Normal"/>
    <w:next w:val="Normal"/>
    <w:autoRedefine/>
    <w:uiPriority w:val="99"/>
    <w:semiHidden/>
    <w:unhideWhenUsed/>
    <w:rsid w:val="00703675"/>
    <w:pPr>
      <w:spacing w:after="0" w:line="240" w:lineRule="auto"/>
      <w:ind w:left="1320" w:hanging="220"/>
    </w:pPr>
  </w:style>
  <w:style w:type="paragraph" w:styleId="Dizin7">
    <w:name w:val="index 7"/>
    <w:basedOn w:val="Normal"/>
    <w:next w:val="Normal"/>
    <w:autoRedefine/>
    <w:uiPriority w:val="99"/>
    <w:semiHidden/>
    <w:unhideWhenUsed/>
    <w:rsid w:val="00703675"/>
    <w:pPr>
      <w:spacing w:after="0" w:line="240" w:lineRule="auto"/>
      <w:ind w:left="1540" w:hanging="220"/>
    </w:pPr>
  </w:style>
  <w:style w:type="paragraph" w:styleId="Dizin8">
    <w:name w:val="index 8"/>
    <w:basedOn w:val="Normal"/>
    <w:next w:val="Normal"/>
    <w:autoRedefine/>
    <w:uiPriority w:val="99"/>
    <w:semiHidden/>
    <w:unhideWhenUsed/>
    <w:rsid w:val="00703675"/>
    <w:pPr>
      <w:spacing w:after="0" w:line="240" w:lineRule="auto"/>
      <w:ind w:left="1760" w:hanging="220"/>
    </w:pPr>
  </w:style>
  <w:style w:type="paragraph" w:styleId="Dizin9">
    <w:name w:val="index 9"/>
    <w:basedOn w:val="Normal"/>
    <w:next w:val="Normal"/>
    <w:autoRedefine/>
    <w:uiPriority w:val="99"/>
    <w:semiHidden/>
    <w:unhideWhenUsed/>
    <w:rsid w:val="00703675"/>
    <w:pPr>
      <w:spacing w:after="0" w:line="240" w:lineRule="auto"/>
      <w:ind w:left="1980" w:hanging="220"/>
    </w:pPr>
  </w:style>
  <w:style w:type="paragraph" w:styleId="DizinBal">
    <w:name w:val="index heading"/>
    <w:basedOn w:val="Normal"/>
    <w:next w:val="Dizin1"/>
    <w:uiPriority w:val="99"/>
    <w:semiHidden/>
    <w:unhideWhenUsed/>
    <w:rsid w:val="00703675"/>
    <w:rPr>
      <w:rFonts w:asciiTheme="majorHAnsi" w:eastAsiaTheme="majorEastAsia" w:hAnsiTheme="majorHAnsi" w:cstheme="majorBidi"/>
      <w:b/>
      <w:bCs/>
    </w:rPr>
  </w:style>
  <w:style w:type="paragraph" w:styleId="E-postamzas">
    <w:name w:val="E-mail Signature"/>
    <w:basedOn w:val="Normal"/>
    <w:link w:val="E-postamzasChar"/>
    <w:uiPriority w:val="99"/>
    <w:semiHidden/>
    <w:unhideWhenUsed/>
    <w:rsid w:val="00703675"/>
    <w:pPr>
      <w:spacing w:after="0" w:line="240" w:lineRule="auto"/>
    </w:pPr>
  </w:style>
  <w:style w:type="character" w:customStyle="1" w:styleId="E-postamzasChar">
    <w:name w:val="E-posta İmzası Char"/>
    <w:basedOn w:val="VarsaylanParagrafYazTipi"/>
    <w:link w:val="E-postamzas"/>
    <w:uiPriority w:val="99"/>
    <w:semiHidden/>
    <w:rsid w:val="00703675"/>
    <w:rPr>
      <w:rFonts w:ascii="Calibri" w:eastAsia="Calibri" w:hAnsi="Calibri" w:cs="Times New Roman"/>
    </w:rPr>
  </w:style>
  <w:style w:type="paragraph" w:styleId="GvdeMetni2">
    <w:name w:val="Body Text 2"/>
    <w:basedOn w:val="Normal"/>
    <w:link w:val="GvdeMetni2Char"/>
    <w:uiPriority w:val="99"/>
    <w:semiHidden/>
    <w:unhideWhenUsed/>
    <w:rsid w:val="00703675"/>
    <w:pPr>
      <w:spacing w:after="120" w:line="480" w:lineRule="auto"/>
    </w:pPr>
  </w:style>
  <w:style w:type="character" w:customStyle="1" w:styleId="GvdeMetni2Char">
    <w:name w:val="Gövde Metni 2 Char"/>
    <w:basedOn w:val="VarsaylanParagrafYazTipi"/>
    <w:link w:val="GvdeMetni2"/>
    <w:uiPriority w:val="99"/>
    <w:semiHidden/>
    <w:rsid w:val="00703675"/>
    <w:rPr>
      <w:rFonts w:ascii="Calibri" w:eastAsia="Calibri" w:hAnsi="Calibri" w:cs="Times New Roman"/>
    </w:rPr>
  </w:style>
  <w:style w:type="paragraph" w:styleId="GvdeMetniGirintisi">
    <w:name w:val="Body Text Indent"/>
    <w:basedOn w:val="Normal"/>
    <w:link w:val="GvdeMetniGirintisiChar"/>
    <w:uiPriority w:val="99"/>
    <w:semiHidden/>
    <w:unhideWhenUsed/>
    <w:rsid w:val="00703675"/>
    <w:pPr>
      <w:spacing w:after="120"/>
      <w:ind w:left="283"/>
    </w:pPr>
  </w:style>
  <w:style w:type="character" w:customStyle="1" w:styleId="GvdeMetniGirintisiChar">
    <w:name w:val="Gövde Metni Girintisi Char"/>
    <w:basedOn w:val="VarsaylanParagrafYazTipi"/>
    <w:link w:val="GvdeMetniGirintisi"/>
    <w:uiPriority w:val="99"/>
    <w:semiHidden/>
    <w:rsid w:val="00703675"/>
    <w:rPr>
      <w:rFonts w:ascii="Calibri" w:eastAsia="Calibri" w:hAnsi="Calibri" w:cs="Times New Roman"/>
    </w:rPr>
  </w:style>
  <w:style w:type="paragraph" w:styleId="GvdeMetniGirintisi2">
    <w:name w:val="Body Text Indent 2"/>
    <w:basedOn w:val="Normal"/>
    <w:link w:val="GvdeMetniGirintisi2Char"/>
    <w:uiPriority w:val="99"/>
    <w:unhideWhenUsed/>
    <w:rsid w:val="0070367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703675"/>
    <w:rPr>
      <w:rFonts w:ascii="Calibri" w:eastAsia="Calibri" w:hAnsi="Calibri" w:cs="Times New Roman"/>
    </w:rPr>
  </w:style>
  <w:style w:type="paragraph" w:styleId="GvdeMetniGirintisi3">
    <w:name w:val="Body Text Indent 3"/>
    <w:basedOn w:val="Normal"/>
    <w:link w:val="GvdeMetniGirintisi3Char"/>
    <w:uiPriority w:val="99"/>
    <w:semiHidden/>
    <w:unhideWhenUsed/>
    <w:rsid w:val="0070367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703675"/>
    <w:rPr>
      <w:rFonts w:ascii="Calibri" w:eastAsia="Calibri" w:hAnsi="Calibri" w:cs="Times New Roman"/>
      <w:sz w:val="16"/>
      <w:szCs w:val="16"/>
    </w:rPr>
  </w:style>
  <w:style w:type="paragraph" w:styleId="GvdeMetnilkGirintisi">
    <w:name w:val="Body Text First Indent"/>
    <w:basedOn w:val="GvdeMetni"/>
    <w:link w:val="GvdeMetnilkGirintisiChar"/>
    <w:uiPriority w:val="99"/>
    <w:semiHidden/>
    <w:unhideWhenUsed/>
    <w:rsid w:val="00703675"/>
    <w:pPr>
      <w:spacing w:after="200"/>
      <w:ind w:firstLine="360"/>
    </w:pPr>
    <w:rPr>
      <w:rFonts w:eastAsia="Calibri"/>
      <w:lang w:eastAsia="en-US"/>
    </w:rPr>
  </w:style>
  <w:style w:type="character" w:customStyle="1" w:styleId="GvdeMetnilkGirintisiChar">
    <w:name w:val="Gövde Metni İlk Girintisi Char"/>
    <w:basedOn w:val="GvdeMetniChar"/>
    <w:link w:val="GvdeMetnilkGirintisi"/>
    <w:uiPriority w:val="99"/>
    <w:semiHidden/>
    <w:rsid w:val="00703675"/>
    <w:rPr>
      <w:rFonts w:ascii="Calibri" w:eastAsia="Calibri" w:hAnsi="Calibri" w:cs="Times New Roman"/>
      <w:lang w:eastAsia="tr-TR"/>
    </w:rPr>
  </w:style>
  <w:style w:type="paragraph" w:styleId="GvdeMetnilkGirintisi2">
    <w:name w:val="Body Text First Indent 2"/>
    <w:basedOn w:val="GvdeMetniGirintisi"/>
    <w:link w:val="GvdeMetnilkGirintisi2Char"/>
    <w:uiPriority w:val="99"/>
    <w:semiHidden/>
    <w:unhideWhenUsed/>
    <w:rsid w:val="00703675"/>
    <w:pPr>
      <w:spacing w:after="200"/>
      <w:ind w:left="360" w:firstLine="360"/>
    </w:pPr>
  </w:style>
  <w:style w:type="character" w:customStyle="1" w:styleId="GvdeMetnilkGirintisi2Char">
    <w:name w:val="Gövde Metni İlk Girintisi 2 Char"/>
    <w:basedOn w:val="GvdeMetniGirintisiChar"/>
    <w:link w:val="GvdeMetnilkGirintisi2"/>
    <w:uiPriority w:val="99"/>
    <w:semiHidden/>
    <w:rsid w:val="00703675"/>
    <w:rPr>
      <w:rFonts w:ascii="Calibri" w:eastAsia="Calibri" w:hAnsi="Calibri" w:cs="Times New Roman"/>
    </w:rPr>
  </w:style>
  <w:style w:type="paragraph" w:styleId="KeskinTrnak">
    <w:name w:val="Intense Quote"/>
    <w:basedOn w:val="Normal"/>
    <w:next w:val="Normal"/>
    <w:link w:val="KeskinTrnakChar"/>
    <w:uiPriority w:val="30"/>
    <w:qFormat/>
    <w:rsid w:val="007036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eskinTrnakChar">
    <w:name w:val="Keskin Tırnak Char"/>
    <w:basedOn w:val="VarsaylanParagrafYazTipi"/>
    <w:link w:val="KeskinTrnak"/>
    <w:uiPriority w:val="30"/>
    <w:rsid w:val="00703675"/>
    <w:rPr>
      <w:rFonts w:ascii="Calibri" w:eastAsia="Calibri" w:hAnsi="Calibri" w:cs="Times New Roman"/>
      <w:i/>
      <w:iCs/>
      <w:color w:val="4472C4" w:themeColor="accent1"/>
    </w:rPr>
  </w:style>
  <w:style w:type="paragraph" w:styleId="HTMLAdresi">
    <w:name w:val="HTML Address"/>
    <w:basedOn w:val="Normal"/>
    <w:link w:val="HTMLAdresiChar"/>
    <w:uiPriority w:val="99"/>
    <w:semiHidden/>
    <w:unhideWhenUsed/>
    <w:rsid w:val="00703675"/>
    <w:pPr>
      <w:spacing w:after="0" w:line="240" w:lineRule="auto"/>
    </w:pPr>
    <w:rPr>
      <w:i/>
      <w:iCs/>
    </w:rPr>
  </w:style>
  <w:style w:type="character" w:customStyle="1" w:styleId="HTMLAdresiChar">
    <w:name w:val="HTML Adresi Char"/>
    <w:basedOn w:val="VarsaylanParagrafYazTipi"/>
    <w:link w:val="HTMLAdresi"/>
    <w:uiPriority w:val="99"/>
    <w:semiHidden/>
    <w:rsid w:val="00703675"/>
    <w:rPr>
      <w:rFonts w:ascii="Calibri" w:eastAsia="Calibri" w:hAnsi="Calibri" w:cs="Times New Roman"/>
      <w:i/>
      <w:iCs/>
    </w:rPr>
  </w:style>
  <w:style w:type="paragraph" w:styleId="T1">
    <w:name w:val="toc 1"/>
    <w:basedOn w:val="Normal"/>
    <w:next w:val="Normal"/>
    <w:autoRedefine/>
    <w:unhideWhenUsed/>
    <w:rsid w:val="00703675"/>
    <w:pPr>
      <w:spacing w:after="100"/>
    </w:pPr>
  </w:style>
  <w:style w:type="paragraph" w:styleId="T2">
    <w:name w:val="toc 2"/>
    <w:basedOn w:val="Normal"/>
    <w:next w:val="Normal"/>
    <w:autoRedefine/>
    <w:unhideWhenUsed/>
    <w:rsid w:val="00703675"/>
    <w:pPr>
      <w:spacing w:after="100"/>
      <w:ind w:left="220"/>
    </w:pPr>
  </w:style>
  <w:style w:type="paragraph" w:styleId="T3">
    <w:name w:val="toc 3"/>
    <w:basedOn w:val="Normal"/>
    <w:next w:val="Normal"/>
    <w:autoRedefine/>
    <w:unhideWhenUsed/>
    <w:rsid w:val="00703675"/>
    <w:pPr>
      <w:spacing w:after="100"/>
      <w:ind w:left="440"/>
    </w:pPr>
  </w:style>
  <w:style w:type="paragraph" w:styleId="T4">
    <w:name w:val="toc 4"/>
    <w:basedOn w:val="Normal"/>
    <w:next w:val="Normal"/>
    <w:autoRedefine/>
    <w:unhideWhenUsed/>
    <w:rsid w:val="00703675"/>
    <w:pPr>
      <w:spacing w:after="100"/>
      <w:ind w:left="660"/>
    </w:pPr>
  </w:style>
  <w:style w:type="paragraph" w:styleId="T5">
    <w:name w:val="toc 5"/>
    <w:basedOn w:val="Normal"/>
    <w:next w:val="Normal"/>
    <w:autoRedefine/>
    <w:unhideWhenUsed/>
    <w:rsid w:val="00703675"/>
    <w:pPr>
      <w:spacing w:after="100"/>
      <w:ind w:left="880"/>
    </w:pPr>
  </w:style>
  <w:style w:type="paragraph" w:styleId="T6">
    <w:name w:val="toc 6"/>
    <w:basedOn w:val="Normal"/>
    <w:next w:val="Normal"/>
    <w:autoRedefine/>
    <w:unhideWhenUsed/>
    <w:rsid w:val="00703675"/>
    <w:pPr>
      <w:spacing w:after="100"/>
      <w:ind w:left="1100"/>
    </w:pPr>
  </w:style>
  <w:style w:type="paragraph" w:styleId="T7">
    <w:name w:val="toc 7"/>
    <w:basedOn w:val="Normal"/>
    <w:next w:val="Normal"/>
    <w:autoRedefine/>
    <w:unhideWhenUsed/>
    <w:rsid w:val="00703675"/>
    <w:pPr>
      <w:spacing w:after="100"/>
      <w:ind w:left="1320"/>
    </w:pPr>
  </w:style>
  <w:style w:type="paragraph" w:styleId="T8">
    <w:name w:val="toc 8"/>
    <w:basedOn w:val="Normal"/>
    <w:next w:val="Normal"/>
    <w:autoRedefine/>
    <w:unhideWhenUsed/>
    <w:rsid w:val="00703675"/>
    <w:pPr>
      <w:spacing w:after="100"/>
      <w:ind w:left="1540"/>
    </w:pPr>
  </w:style>
  <w:style w:type="paragraph" w:styleId="T9">
    <w:name w:val="toc 9"/>
    <w:basedOn w:val="Normal"/>
    <w:next w:val="Normal"/>
    <w:autoRedefine/>
    <w:unhideWhenUsed/>
    <w:rsid w:val="00703675"/>
    <w:pPr>
      <w:spacing w:after="100"/>
      <w:ind w:left="1760"/>
    </w:pPr>
  </w:style>
  <w:style w:type="paragraph" w:styleId="TBal">
    <w:name w:val="TOC Heading"/>
    <w:basedOn w:val="Balk1"/>
    <w:next w:val="Normal"/>
    <w:uiPriority w:val="39"/>
    <w:semiHidden/>
    <w:unhideWhenUsed/>
    <w:qFormat/>
    <w:rsid w:val="00703675"/>
    <w:pPr>
      <w:keepLines/>
      <w:spacing w:after="0" w:line="276" w:lineRule="auto"/>
      <w:outlineLvl w:val="9"/>
    </w:pPr>
    <w:rPr>
      <w:rFonts w:asciiTheme="majorHAnsi" w:eastAsiaTheme="majorEastAsia" w:hAnsiTheme="majorHAnsi" w:cstheme="majorBidi"/>
      <w:b w:val="0"/>
      <w:bCs w:val="0"/>
      <w:color w:val="2F5496" w:themeColor="accent1" w:themeShade="BF"/>
      <w:kern w:val="0"/>
      <w:lang w:eastAsia="en-US"/>
    </w:rPr>
  </w:style>
  <w:style w:type="paragraph" w:styleId="letistbilgisi">
    <w:name w:val="Message Header"/>
    <w:basedOn w:val="Normal"/>
    <w:link w:val="letistbilgisiChar"/>
    <w:uiPriority w:val="99"/>
    <w:semiHidden/>
    <w:unhideWhenUsed/>
    <w:rsid w:val="007036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etistbilgisiChar">
    <w:name w:val="İleti Üstbilgisi Char"/>
    <w:basedOn w:val="VarsaylanParagrafYazTipi"/>
    <w:link w:val="letistbilgisi"/>
    <w:uiPriority w:val="99"/>
    <w:semiHidden/>
    <w:rsid w:val="00703675"/>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rsid w:val="00703675"/>
    <w:pPr>
      <w:spacing w:after="0" w:line="240" w:lineRule="auto"/>
      <w:ind w:left="4252"/>
    </w:pPr>
  </w:style>
  <w:style w:type="character" w:customStyle="1" w:styleId="mzaChar">
    <w:name w:val="İmza Char"/>
    <w:basedOn w:val="VarsaylanParagrafYazTipi"/>
    <w:link w:val="mza"/>
    <w:uiPriority w:val="99"/>
    <w:semiHidden/>
    <w:rsid w:val="00703675"/>
    <w:rPr>
      <w:rFonts w:ascii="Calibri" w:eastAsia="Calibri" w:hAnsi="Calibri" w:cs="Times New Roman"/>
    </w:rPr>
  </w:style>
  <w:style w:type="paragraph" w:styleId="Kapan">
    <w:name w:val="Closing"/>
    <w:basedOn w:val="Normal"/>
    <w:link w:val="KapanChar"/>
    <w:uiPriority w:val="99"/>
    <w:semiHidden/>
    <w:unhideWhenUsed/>
    <w:rsid w:val="00703675"/>
    <w:pPr>
      <w:spacing w:after="0" w:line="240" w:lineRule="auto"/>
      <w:ind w:left="4252"/>
    </w:pPr>
  </w:style>
  <w:style w:type="character" w:customStyle="1" w:styleId="KapanChar">
    <w:name w:val="Kapanış Char"/>
    <w:basedOn w:val="VarsaylanParagrafYazTipi"/>
    <w:link w:val="Kapan"/>
    <w:uiPriority w:val="99"/>
    <w:semiHidden/>
    <w:rsid w:val="00703675"/>
    <w:rPr>
      <w:rFonts w:ascii="Calibri" w:eastAsia="Calibri" w:hAnsi="Calibri" w:cs="Times New Roman"/>
    </w:rPr>
  </w:style>
  <w:style w:type="paragraph" w:styleId="Kaynaka0">
    <w:name w:val="table of authorities"/>
    <w:basedOn w:val="Normal"/>
    <w:next w:val="Normal"/>
    <w:uiPriority w:val="99"/>
    <w:semiHidden/>
    <w:unhideWhenUsed/>
    <w:rsid w:val="00703675"/>
    <w:pPr>
      <w:spacing w:after="0"/>
      <w:ind w:left="220" w:hanging="220"/>
    </w:pPr>
  </w:style>
  <w:style w:type="paragraph" w:styleId="KaynakaBal">
    <w:name w:val="toa heading"/>
    <w:basedOn w:val="Normal"/>
    <w:next w:val="Normal"/>
    <w:uiPriority w:val="99"/>
    <w:semiHidden/>
    <w:unhideWhenUsed/>
    <w:rsid w:val="00703675"/>
    <w:pPr>
      <w:spacing w:before="120"/>
    </w:pPr>
    <w:rPr>
      <w:rFonts w:asciiTheme="majorHAnsi" w:eastAsiaTheme="majorEastAsia" w:hAnsiTheme="majorHAnsi" w:cstheme="majorBidi"/>
      <w:b/>
      <w:bCs/>
      <w:sz w:val="24"/>
      <w:szCs w:val="24"/>
    </w:rPr>
  </w:style>
  <w:style w:type="paragraph" w:styleId="Liste">
    <w:name w:val="List"/>
    <w:basedOn w:val="Normal"/>
    <w:uiPriority w:val="99"/>
    <w:semiHidden/>
    <w:unhideWhenUsed/>
    <w:rsid w:val="00703675"/>
    <w:pPr>
      <w:ind w:left="283" w:hanging="283"/>
      <w:contextualSpacing/>
    </w:pPr>
  </w:style>
  <w:style w:type="paragraph" w:styleId="Liste2">
    <w:name w:val="List 2"/>
    <w:basedOn w:val="Normal"/>
    <w:uiPriority w:val="99"/>
    <w:semiHidden/>
    <w:unhideWhenUsed/>
    <w:rsid w:val="00703675"/>
    <w:pPr>
      <w:ind w:left="566" w:hanging="283"/>
      <w:contextualSpacing/>
    </w:pPr>
  </w:style>
  <w:style w:type="paragraph" w:styleId="Liste3">
    <w:name w:val="List 3"/>
    <w:basedOn w:val="Normal"/>
    <w:uiPriority w:val="99"/>
    <w:semiHidden/>
    <w:unhideWhenUsed/>
    <w:rsid w:val="00703675"/>
    <w:pPr>
      <w:ind w:left="849" w:hanging="283"/>
      <w:contextualSpacing/>
    </w:pPr>
  </w:style>
  <w:style w:type="paragraph" w:styleId="Liste4">
    <w:name w:val="List 4"/>
    <w:basedOn w:val="Normal"/>
    <w:uiPriority w:val="99"/>
    <w:semiHidden/>
    <w:unhideWhenUsed/>
    <w:rsid w:val="00703675"/>
    <w:pPr>
      <w:ind w:left="1132" w:hanging="283"/>
      <w:contextualSpacing/>
    </w:pPr>
  </w:style>
  <w:style w:type="paragraph" w:styleId="Liste5">
    <w:name w:val="List 5"/>
    <w:basedOn w:val="Normal"/>
    <w:uiPriority w:val="99"/>
    <w:semiHidden/>
    <w:unhideWhenUsed/>
    <w:rsid w:val="00703675"/>
    <w:pPr>
      <w:ind w:left="1415" w:hanging="283"/>
      <w:contextualSpacing/>
    </w:pPr>
  </w:style>
  <w:style w:type="paragraph" w:styleId="ListeDevam">
    <w:name w:val="List Continue"/>
    <w:basedOn w:val="Normal"/>
    <w:uiPriority w:val="99"/>
    <w:semiHidden/>
    <w:unhideWhenUsed/>
    <w:rsid w:val="00703675"/>
    <w:pPr>
      <w:spacing w:after="120"/>
      <w:ind w:left="283"/>
      <w:contextualSpacing/>
    </w:pPr>
  </w:style>
  <w:style w:type="paragraph" w:styleId="ListeDevam2">
    <w:name w:val="List Continue 2"/>
    <w:basedOn w:val="Normal"/>
    <w:uiPriority w:val="99"/>
    <w:semiHidden/>
    <w:unhideWhenUsed/>
    <w:rsid w:val="00703675"/>
    <w:pPr>
      <w:spacing w:after="120"/>
      <w:ind w:left="566"/>
      <w:contextualSpacing/>
    </w:pPr>
  </w:style>
  <w:style w:type="paragraph" w:styleId="ListeDevam3">
    <w:name w:val="List Continue 3"/>
    <w:basedOn w:val="Normal"/>
    <w:uiPriority w:val="99"/>
    <w:semiHidden/>
    <w:unhideWhenUsed/>
    <w:rsid w:val="00703675"/>
    <w:pPr>
      <w:spacing w:after="120"/>
      <w:ind w:left="849"/>
      <w:contextualSpacing/>
    </w:pPr>
  </w:style>
  <w:style w:type="paragraph" w:styleId="ListeDevam4">
    <w:name w:val="List Continue 4"/>
    <w:basedOn w:val="Normal"/>
    <w:uiPriority w:val="99"/>
    <w:semiHidden/>
    <w:unhideWhenUsed/>
    <w:rsid w:val="00703675"/>
    <w:pPr>
      <w:spacing w:after="120"/>
      <w:ind w:left="1132"/>
      <w:contextualSpacing/>
    </w:pPr>
  </w:style>
  <w:style w:type="paragraph" w:styleId="ListeDevam5">
    <w:name w:val="List Continue 5"/>
    <w:basedOn w:val="Normal"/>
    <w:uiPriority w:val="99"/>
    <w:semiHidden/>
    <w:unhideWhenUsed/>
    <w:rsid w:val="00703675"/>
    <w:pPr>
      <w:spacing w:after="120"/>
      <w:ind w:left="1415"/>
      <w:contextualSpacing/>
    </w:pPr>
  </w:style>
  <w:style w:type="paragraph" w:styleId="ListeMaddemi2">
    <w:name w:val="List Bullet 2"/>
    <w:basedOn w:val="Normal"/>
    <w:uiPriority w:val="99"/>
    <w:semiHidden/>
    <w:unhideWhenUsed/>
    <w:rsid w:val="00703675"/>
    <w:pPr>
      <w:numPr>
        <w:numId w:val="2"/>
      </w:numPr>
      <w:contextualSpacing/>
    </w:pPr>
  </w:style>
  <w:style w:type="paragraph" w:styleId="ListeMaddemi3">
    <w:name w:val="List Bullet 3"/>
    <w:basedOn w:val="Normal"/>
    <w:uiPriority w:val="99"/>
    <w:semiHidden/>
    <w:unhideWhenUsed/>
    <w:rsid w:val="00703675"/>
    <w:pPr>
      <w:numPr>
        <w:numId w:val="3"/>
      </w:numPr>
      <w:contextualSpacing/>
    </w:pPr>
  </w:style>
  <w:style w:type="paragraph" w:styleId="ListeMaddemi4">
    <w:name w:val="List Bullet 4"/>
    <w:basedOn w:val="Normal"/>
    <w:uiPriority w:val="99"/>
    <w:semiHidden/>
    <w:unhideWhenUsed/>
    <w:rsid w:val="00703675"/>
    <w:pPr>
      <w:numPr>
        <w:numId w:val="4"/>
      </w:numPr>
      <w:contextualSpacing/>
    </w:pPr>
  </w:style>
  <w:style w:type="paragraph" w:styleId="ListeMaddemi5">
    <w:name w:val="List Bullet 5"/>
    <w:basedOn w:val="Normal"/>
    <w:uiPriority w:val="99"/>
    <w:semiHidden/>
    <w:unhideWhenUsed/>
    <w:rsid w:val="00703675"/>
    <w:pPr>
      <w:numPr>
        <w:numId w:val="5"/>
      </w:numPr>
      <w:contextualSpacing/>
    </w:pPr>
  </w:style>
  <w:style w:type="paragraph" w:styleId="ListeNumaras">
    <w:name w:val="List Number"/>
    <w:basedOn w:val="Normal"/>
    <w:uiPriority w:val="99"/>
    <w:semiHidden/>
    <w:unhideWhenUsed/>
    <w:rsid w:val="00703675"/>
    <w:pPr>
      <w:numPr>
        <w:numId w:val="6"/>
      </w:numPr>
      <w:contextualSpacing/>
    </w:pPr>
  </w:style>
  <w:style w:type="paragraph" w:styleId="ListeNumaras2">
    <w:name w:val="List Number 2"/>
    <w:basedOn w:val="Normal"/>
    <w:uiPriority w:val="99"/>
    <w:semiHidden/>
    <w:unhideWhenUsed/>
    <w:rsid w:val="00703675"/>
    <w:pPr>
      <w:numPr>
        <w:numId w:val="7"/>
      </w:numPr>
      <w:contextualSpacing/>
    </w:pPr>
  </w:style>
  <w:style w:type="paragraph" w:styleId="ListeNumaras3">
    <w:name w:val="List Number 3"/>
    <w:basedOn w:val="Normal"/>
    <w:uiPriority w:val="99"/>
    <w:semiHidden/>
    <w:unhideWhenUsed/>
    <w:rsid w:val="00703675"/>
    <w:pPr>
      <w:numPr>
        <w:numId w:val="8"/>
      </w:numPr>
      <w:contextualSpacing/>
    </w:pPr>
  </w:style>
  <w:style w:type="paragraph" w:styleId="ListeNumaras4">
    <w:name w:val="List Number 4"/>
    <w:basedOn w:val="Normal"/>
    <w:uiPriority w:val="99"/>
    <w:semiHidden/>
    <w:unhideWhenUsed/>
    <w:rsid w:val="00703675"/>
    <w:pPr>
      <w:numPr>
        <w:numId w:val="9"/>
      </w:numPr>
      <w:contextualSpacing/>
    </w:pPr>
  </w:style>
  <w:style w:type="paragraph" w:styleId="ListeNumaras5">
    <w:name w:val="List Number 5"/>
    <w:basedOn w:val="Normal"/>
    <w:uiPriority w:val="99"/>
    <w:semiHidden/>
    <w:unhideWhenUsed/>
    <w:rsid w:val="00703675"/>
    <w:pPr>
      <w:numPr>
        <w:numId w:val="10"/>
      </w:numPr>
      <w:contextualSpacing/>
    </w:pPr>
  </w:style>
  <w:style w:type="paragraph" w:styleId="MakroMetni">
    <w:name w:val="macro"/>
    <w:link w:val="MakroMetniChar"/>
    <w:uiPriority w:val="99"/>
    <w:semiHidden/>
    <w:unhideWhenUsed/>
    <w:rsid w:val="0070367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MakroMetniChar">
    <w:name w:val="Makro Metni Char"/>
    <w:basedOn w:val="VarsaylanParagrafYazTipi"/>
    <w:link w:val="MakroMetni"/>
    <w:uiPriority w:val="99"/>
    <w:semiHidden/>
    <w:rsid w:val="00703675"/>
    <w:rPr>
      <w:rFonts w:ascii="Consolas" w:eastAsia="Calibri" w:hAnsi="Consolas" w:cs="Times New Roman"/>
      <w:sz w:val="20"/>
      <w:szCs w:val="20"/>
    </w:rPr>
  </w:style>
  <w:style w:type="paragraph" w:styleId="MektupAdresi">
    <w:name w:val="envelope address"/>
    <w:basedOn w:val="Normal"/>
    <w:uiPriority w:val="99"/>
    <w:semiHidden/>
    <w:unhideWhenUsed/>
    <w:rsid w:val="00703675"/>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Girinti">
    <w:name w:val="Normal Indent"/>
    <w:basedOn w:val="Normal"/>
    <w:uiPriority w:val="99"/>
    <w:semiHidden/>
    <w:unhideWhenUsed/>
    <w:rsid w:val="00703675"/>
    <w:pPr>
      <w:ind w:left="708"/>
    </w:pPr>
  </w:style>
  <w:style w:type="paragraph" w:styleId="NotBal">
    <w:name w:val="Note Heading"/>
    <w:basedOn w:val="Normal"/>
    <w:next w:val="Normal"/>
    <w:link w:val="NotBalChar"/>
    <w:uiPriority w:val="99"/>
    <w:semiHidden/>
    <w:unhideWhenUsed/>
    <w:rsid w:val="00703675"/>
    <w:pPr>
      <w:spacing w:after="0" w:line="240" w:lineRule="auto"/>
    </w:pPr>
  </w:style>
  <w:style w:type="character" w:customStyle="1" w:styleId="NotBalChar">
    <w:name w:val="Not Başlığı Char"/>
    <w:basedOn w:val="VarsaylanParagrafYazTipi"/>
    <w:link w:val="NotBal"/>
    <w:uiPriority w:val="99"/>
    <w:semiHidden/>
    <w:rsid w:val="00703675"/>
    <w:rPr>
      <w:rFonts w:ascii="Calibri" w:eastAsia="Calibri" w:hAnsi="Calibri" w:cs="Times New Roman"/>
    </w:rPr>
  </w:style>
  <w:style w:type="paragraph" w:styleId="bekMetni">
    <w:name w:val="Block Text"/>
    <w:basedOn w:val="Normal"/>
    <w:uiPriority w:val="99"/>
    <w:semiHidden/>
    <w:unhideWhenUsed/>
    <w:rsid w:val="007036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Selamlama">
    <w:name w:val="Salutation"/>
    <w:basedOn w:val="Normal"/>
    <w:next w:val="Normal"/>
    <w:link w:val="SelamlamaChar"/>
    <w:uiPriority w:val="99"/>
    <w:semiHidden/>
    <w:unhideWhenUsed/>
    <w:rsid w:val="00703675"/>
  </w:style>
  <w:style w:type="character" w:customStyle="1" w:styleId="SelamlamaChar">
    <w:name w:val="Selamlama Char"/>
    <w:basedOn w:val="VarsaylanParagrafYazTipi"/>
    <w:link w:val="Selamlama"/>
    <w:uiPriority w:val="99"/>
    <w:semiHidden/>
    <w:rsid w:val="00703675"/>
    <w:rPr>
      <w:rFonts w:ascii="Calibri" w:eastAsia="Calibri" w:hAnsi="Calibri" w:cs="Times New Roman"/>
    </w:rPr>
  </w:style>
  <w:style w:type="paragraph" w:styleId="ekillerTablosu">
    <w:name w:val="table of figures"/>
    <w:basedOn w:val="Normal"/>
    <w:next w:val="Normal"/>
    <w:uiPriority w:val="99"/>
    <w:semiHidden/>
    <w:unhideWhenUsed/>
    <w:rsid w:val="00703675"/>
    <w:pPr>
      <w:spacing w:after="0"/>
    </w:pPr>
  </w:style>
  <w:style w:type="paragraph" w:styleId="Tarih">
    <w:name w:val="Date"/>
    <w:basedOn w:val="Normal"/>
    <w:next w:val="Normal"/>
    <w:link w:val="TarihChar"/>
    <w:uiPriority w:val="99"/>
    <w:semiHidden/>
    <w:unhideWhenUsed/>
    <w:rsid w:val="00703675"/>
  </w:style>
  <w:style w:type="character" w:customStyle="1" w:styleId="TarihChar">
    <w:name w:val="Tarih Char"/>
    <w:basedOn w:val="VarsaylanParagrafYazTipi"/>
    <w:link w:val="Tarih"/>
    <w:uiPriority w:val="99"/>
    <w:semiHidden/>
    <w:rsid w:val="00703675"/>
    <w:rPr>
      <w:rFonts w:ascii="Calibri" w:eastAsia="Calibri" w:hAnsi="Calibri" w:cs="Times New Roman"/>
    </w:rPr>
  </w:style>
  <w:style w:type="paragraph" w:styleId="ZarfDn">
    <w:name w:val="envelope return"/>
    <w:basedOn w:val="Normal"/>
    <w:uiPriority w:val="99"/>
    <w:semiHidden/>
    <w:unhideWhenUsed/>
    <w:rsid w:val="00703675"/>
    <w:pPr>
      <w:spacing w:after="0" w:line="240" w:lineRule="auto"/>
    </w:pPr>
    <w:rPr>
      <w:rFonts w:asciiTheme="majorHAnsi" w:eastAsiaTheme="majorEastAsia" w:hAnsiTheme="majorHAnsi" w:cstheme="majorBidi"/>
      <w:sz w:val="20"/>
      <w:szCs w:val="20"/>
    </w:rPr>
  </w:style>
  <w:style w:type="character" w:customStyle="1" w:styleId="DefaultChar">
    <w:name w:val="Default Char"/>
    <w:basedOn w:val="VarsaylanParagrafYazTipi"/>
    <w:link w:val="Default"/>
    <w:locked/>
    <w:rsid w:val="00703675"/>
    <w:rPr>
      <w:rFonts w:ascii="Times New Roman" w:eastAsia="Times New Roman" w:hAnsi="Times New Roman" w:cs="Times New Roman"/>
      <w:color w:val="000000"/>
      <w:sz w:val="24"/>
      <w:szCs w:val="24"/>
      <w:lang w:eastAsia="tr-TR"/>
    </w:rPr>
  </w:style>
  <w:style w:type="character" w:customStyle="1" w:styleId="fontstyle11">
    <w:name w:val="fontstyle11"/>
    <w:basedOn w:val="VarsaylanParagrafYazTipi"/>
    <w:rsid w:val="00703675"/>
    <w:rPr>
      <w:rFonts w:ascii="TimesNewRomanPSMT" w:hAnsi="TimesNewRomanPSMT" w:hint="default"/>
      <w:b w:val="0"/>
      <w:bCs w:val="0"/>
      <w:i w:val="0"/>
      <w:iCs w:val="0"/>
      <w:color w:val="000000"/>
      <w:sz w:val="16"/>
      <w:szCs w:val="16"/>
    </w:rPr>
  </w:style>
  <w:style w:type="table" w:customStyle="1" w:styleId="TabloKlavuzu22">
    <w:name w:val="Tablo Kılavuzu22"/>
    <w:basedOn w:val="NormalTablo"/>
    <w:next w:val="TabloKlavuzu"/>
    <w:uiPriority w:val="59"/>
    <w:rsid w:val="00703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703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703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uiPriority w:val="99"/>
    <w:semiHidden/>
    <w:unhideWhenUsed/>
    <w:rsid w:val="00703675"/>
    <w:rPr>
      <w:color w:val="605E5C"/>
      <w:shd w:val="clear" w:color="auto" w:fill="E1DFDD"/>
    </w:rPr>
  </w:style>
  <w:style w:type="paragraph" w:customStyle="1" w:styleId="display">
    <w:name w:val="display"/>
    <w:basedOn w:val="maintext"/>
    <w:rsid w:val="00045F7B"/>
    <w:pPr>
      <w:ind w:left="720"/>
    </w:pPr>
    <w:rPr>
      <w:rFonts w:cs="Times New Roman"/>
      <w:szCs w:val="20"/>
    </w:rPr>
  </w:style>
  <w:style w:type="character" w:customStyle="1" w:styleId="StyleHeading216ptChar">
    <w:name w:val="Style Heading 2 + 16 pt Char"/>
    <w:rsid w:val="00045F7B"/>
    <w:rPr>
      <w:rFonts w:ascii="Helvetica" w:hAnsi="Helvetica"/>
      <w:b/>
      <w:bCs/>
      <w:caps/>
      <w:noProof w:val="0"/>
      <w:sz w:val="28"/>
      <w:szCs w:val="28"/>
      <w:lang w:val="en-GB" w:eastAsia="en-US" w:bidi="ar-SA"/>
    </w:rPr>
  </w:style>
  <w:style w:type="numbering" w:customStyle="1" w:styleId="Stil1">
    <w:name w:val="Stil1"/>
    <w:uiPriority w:val="99"/>
    <w:rsid w:val="00045F7B"/>
    <w:pPr>
      <w:numPr>
        <w:numId w:val="11"/>
      </w:numPr>
    </w:pPr>
  </w:style>
  <w:style w:type="table" w:customStyle="1" w:styleId="DzTablo31">
    <w:name w:val="Düz Tablo 31"/>
    <w:basedOn w:val="NormalTablo"/>
    <w:uiPriority w:val="43"/>
    <w:rsid w:val="00CD5C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bodytextindent">
    <w:name w:val="msobodytextindent"/>
    <w:basedOn w:val="Normal"/>
    <w:uiPriority w:val="99"/>
    <w:rsid w:val="00961F54"/>
    <w:pPr>
      <w:spacing w:after="120" w:line="240" w:lineRule="auto"/>
      <w:ind w:firstLine="284"/>
      <w:jc w:val="both"/>
    </w:pPr>
    <w:rPr>
      <w:rFonts w:ascii="Times New Roman" w:hAnsi="Times New Roman"/>
      <w:color w:val="000000"/>
      <w:sz w:val="20"/>
      <w:szCs w:val="20"/>
    </w:rPr>
  </w:style>
  <w:style w:type="paragraph" w:customStyle="1" w:styleId="msobodytextindent2">
    <w:name w:val="msobodytextindent2"/>
    <w:basedOn w:val="Normal"/>
    <w:uiPriority w:val="99"/>
    <w:rsid w:val="00961F54"/>
    <w:pPr>
      <w:spacing w:after="120" w:line="240" w:lineRule="auto"/>
      <w:ind w:left="567"/>
      <w:jc w:val="both"/>
    </w:pPr>
    <w:rPr>
      <w:rFonts w:ascii="Times New Roman" w:hAnsi="Times New Roman"/>
      <w:color w:val="000000"/>
      <w:sz w:val="18"/>
      <w:szCs w:val="20"/>
    </w:rPr>
  </w:style>
  <w:style w:type="paragraph" w:customStyle="1" w:styleId="msobodytextindent3">
    <w:name w:val="msobodytextindent3"/>
    <w:basedOn w:val="Normal"/>
    <w:uiPriority w:val="99"/>
    <w:rsid w:val="00961F54"/>
    <w:pPr>
      <w:autoSpaceDE w:val="0"/>
      <w:autoSpaceDN w:val="0"/>
      <w:adjustRightInd w:val="0"/>
      <w:ind w:left="606"/>
    </w:pPr>
    <w:rPr>
      <w:rFonts w:ascii="Times New Roman" w:hAnsi="Times New Roman"/>
      <w:sz w:val="20"/>
      <w:szCs w:val="24"/>
    </w:rPr>
  </w:style>
  <w:style w:type="character" w:customStyle="1" w:styleId="zmlenmeyenBahsetme3">
    <w:name w:val="Çözümlenmeyen Bahsetme3"/>
    <w:basedOn w:val="VarsaylanParagrafYazTipi"/>
    <w:uiPriority w:val="99"/>
    <w:semiHidden/>
    <w:unhideWhenUsed/>
    <w:rsid w:val="002B67A2"/>
    <w:rPr>
      <w:color w:val="605E5C"/>
      <w:shd w:val="clear" w:color="auto" w:fill="E1DFDD"/>
    </w:rPr>
  </w:style>
  <w:style w:type="character" w:customStyle="1" w:styleId="zmlenmeyenBahsetme4">
    <w:name w:val="Çözümlenmeyen Bahsetme4"/>
    <w:basedOn w:val="VarsaylanParagrafYazTipi"/>
    <w:uiPriority w:val="99"/>
    <w:semiHidden/>
    <w:unhideWhenUsed/>
    <w:rsid w:val="006B4CCF"/>
    <w:rPr>
      <w:color w:val="605E5C"/>
      <w:shd w:val="clear" w:color="auto" w:fill="E1DFDD"/>
    </w:rPr>
  </w:style>
  <w:style w:type="table" w:customStyle="1" w:styleId="DzTablo22">
    <w:name w:val="Düz Tablo 22"/>
    <w:basedOn w:val="NormalTablo"/>
    <w:uiPriority w:val="42"/>
    <w:rsid w:val="00395C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21">
    <w:name w:val="Kılavuz Tablo 21"/>
    <w:basedOn w:val="NormalTablo"/>
    <w:uiPriority w:val="47"/>
    <w:rsid w:val="00D730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zmlenmeyenBahsetme5">
    <w:name w:val="Çözümlenmeyen Bahsetme5"/>
    <w:basedOn w:val="VarsaylanParagrafYazTipi"/>
    <w:uiPriority w:val="99"/>
    <w:semiHidden/>
    <w:unhideWhenUsed/>
    <w:rsid w:val="00607B67"/>
    <w:rPr>
      <w:color w:val="605E5C"/>
      <w:shd w:val="clear" w:color="auto" w:fill="E1DFDD"/>
    </w:rPr>
  </w:style>
  <w:style w:type="table" w:customStyle="1" w:styleId="KlavuzTablo1Ak1">
    <w:name w:val="Kılavuz Tablo 1 Açık1"/>
    <w:basedOn w:val="NormalTablo"/>
    <w:uiPriority w:val="46"/>
    <w:rsid w:val="004651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
    <w:name w:val="jlqj4b"/>
    <w:basedOn w:val="VarsaylanParagrafYazTipi"/>
    <w:rsid w:val="0046516A"/>
  </w:style>
  <w:style w:type="character" w:customStyle="1" w:styleId="y2iqfc">
    <w:name w:val="y2iqfc"/>
    <w:basedOn w:val="VarsaylanParagrafYazTipi"/>
    <w:rsid w:val="0046516A"/>
  </w:style>
  <w:style w:type="character" w:customStyle="1" w:styleId="UnresolvedMention">
    <w:name w:val="Unresolved Mention"/>
    <w:basedOn w:val="VarsaylanParagrafYazTipi"/>
    <w:uiPriority w:val="99"/>
    <w:semiHidden/>
    <w:unhideWhenUsed/>
    <w:rsid w:val="000C6229"/>
    <w:rPr>
      <w:color w:val="605E5C"/>
      <w:shd w:val="clear" w:color="auto" w:fill="E1DFDD"/>
    </w:rPr>
  </w:style>
  <w:style w:type="character" w:customStyle="1" w:styleId="ListeParagrafChar">
    <w:name w:val="Liste Paragraf Char"/>
    <w:aliases w:val="Body of text Char,Colorful List - Accent 11 Char,List Paragraph1 Char,Body of text+1 Char,Body of text+2 Char,Body of text+3 Char,List Paragraph11 Char"/>
    <w:link w:val="ListeParagraf"/>
    <w:locked/>
    <w:rsid w:val="001B4181"/>
    <w:rPr>
      <w:rFonts w:ascii="Calibri" w:eastAsia="Calibri" w:hAnsi="Calibri" w:cs="Times New Roman"/>
    </w:rPr>
  </w:style>
  <w:style w:type="character" w:customStyle="1" w:styleId="cf01">
    <w:name w:val="cf01"/>
    <w:basedOn w:val="VarsaylanParagrafYazTipi"/>
    <w:rsid w:val="001B4181"/>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E7C"/>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703675"/>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
    <w:unhideWhenUsed/>
    <w:qFormat/>
    <w:rsid w:val="00F376E5"/>
    <w:pPr>
      <w:keepNext/>
      <w:keepLines/>
      <w:spacing w:before="200" w:after="0"/>
      <w:outlineLvl w:val="1"/>
    </w:pPr>
    <w:rPr>
      <w:rFonts w:asciiTheme="majorHAnsi" w:eastAsiaTheme="majorEastAsia" w:hAnsiTheme="majorHAnsi" w:cstheme="majorBidi"/>
      <w:b/>
      <w:bCs/>
      <w:color w:val="4472C4" w:themeColor="accent1"/>
      <w:sz w:val="26"/>
      <w:szCs w:val="26"/>
      <w:lang w:eastAsia="tr-TR"/>
    </w:rPr>
  </w:style>
  <w:style w:type="paragraph" w:styleId="Balk3">
    <w:name w:val="heading 3"/>
    <w:basedOn w:val="Normal"/>
    <w:next w:val="Normal"/>
    <w:link w:val="Balk3Char"/>
    <w:uiPriority w:val="9"/>
    <w:unhideWhenUsed/>
    <w:qFormat/>
    <w:rsid w:val="00703675"/>
    <w:pPr>
      <w:keepNext/>
      <w:keepLines/>
      <w:spacing w:before="200" w:after="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semiHidden/>
    <w:unhideWhenUsed/>
    <w:qFormat/>
    <w:rsid w:val="007036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semiHidden/>
    <w:unhideWhenUsed/>
    <w:qFormat/>
    <w:rsid w:val="00703675"/>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semiHidden/>
    <w:unhideWhenUsed/>
    <w:qFormat/>
    <w:rsid w:val="00703675"/>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semiHidden/>
    <w:unhideWhenUsed/>
    <w:qFormat/>
    <w:rsid w:val="0070367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9"/>
    <w:qFormat/>
    <w:rsid w:val="00703675"/>
    <w:pPr>
      <w:spacing w:before="240" w:after="60" w:line="240" w:lineRule="auto"/>
      <w:outlineLvl w:val="7"/>
    </w:pPr>
    <w:rPr>
      <w:rFonts w:ascii="Times New Roman" w:eastAsia="Times New Roman" w:hAnsi="Times New Roman"/>
      <w:i/>
      <w:iCs/>
      <w:sz w:val="24"/>
      <w:szCs w:val="24"/>
      <w:lang w:eastAsia="tr-TR"/>
    </w:rPr>
  </w:style>
  <w:style w:type="paragraph" w:styleId="Balk9">
    <w:name w:val="heading 9"/>
    <w:basedOn w:val="Normal"/>
    <w:next w:val="Normal"/>
    <w:link w:val="Balk9Char"/>
    <w:semiHidden/>
    <w:unhideWhenUsed/>
    <w:qFormat/>
    <w:rsid w:val="007036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7E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7E7C"/>
  </w:style>
  <w:style w:type="paragraph" w:styleId="Altbilgi">
    <w:name w:val="footer"/>
    <w:basedOn w:val="Normal"/>
    <w:link w:val="AltbilgiChar"/>
    <w:unhideWhenUsed/>
    <w:rsid w:val="00597E7C"/>
    <w:pPr>
      <w:tabs>
        <w:tab w:val="center" w:pos="4536"/>
        <w:tab w:val="right" w:pos="9072"/>
      </w:tabs>
      <w:spacing w:after="0" w:line="240" w:lineRule="auto"/>
    </w:pPr>
  </w:style>
  <w:style w:type="character" w:customStyle="1" w:styleId="AltbilgiChar">
    <w:name w:val="Altbilgi Char"/>
    <w:basedOn w:val="VarsaylanParagrafYazTipi"/>
    <w:link w:val="Altbilgi"/>
    <w:rsid w:val="00597E7C"/>
  </w:style>
  <w:style w:type="table" w:styleId="TabloKlavuzu">
    <w:name w:val="Table Grid"/>
    <w:basedOn w:val="NormalTablo"/>
    <w:uiPriority w:val="59"/>
    <w:rsid w:val="00597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arag">
    <w:name w:val="NParag"/>
    <w:basedOn w:val="Normal"/>
    <w:uiPriority w:val="99"/>
    <w:rsid w:val="00597E7C"/>
    <w:pPr>
      <w:tabs>
        <w:tab w:val="left" w:pos="9072"/>
      </w:tabs>
      <w:spacing w:before="60" w:after="60" w:line="240" w:lineRule="auto"/>
      <w:ind w:firstLine="567"/>
      <w:jc w:val="both"/>
    </w:pPr>
    <w:rPr>
      <w:rFonts w:ascii="Times New Roman" w:eastAsia="Times New Roman" w:hAnsi="Times New Roman"/>
    </w:rPr>
  </w:style>
  <w:style w:type="paragraph" w:customStyle="1" w:styleId="paragraphscx167411746">
    <w:name w:val="paragraph scx167411746"/>
    <w:basedOn w:val="Normal"/>
    <w:rsid w:val="00597E7C"/>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3">
    <w:name w:val="Tablo Kılavuzu3"/>
    <w:basedOn w:val="NormalTablo"/>
    <w:uiPriority w:val="39"/>
    <w:rsid w:val="00597E7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39"/>
    <w:rsid w:val="00597E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ody of text,Colorful List - Accent 11,List Paragraph1,Body of text+1,Body of text+2,Body of text+3,List Paragraph11"/>
    <w:basedOn w:val="Normal"/>
    <w:link w:val="ListeParagrafChar"/>
    <w:uiPriority w:val="34"/>
    <w:qFormat/>
    <w:rsid w:val="00597E7C"/>
    <w:pPr>
      <w:ind w:left="720"/>
      <w:contextualSpacing/>
    </w:pPr>
  </w:style>
  <w:style w:type="character" w:styleId="SayfaNumaras">
    <w:name w:val="page number"/>
    <w:basedOn w:val="VarsaylanParagrafYazTipi"/>
    <w:uiPriority w:val="99"/>
    <w:rsid w:val="00597E7C"/>
    <w:rPr>
      <w:rFonts w:cs="Times New Roman"/>
    </w:rPr>
  </w:style>
  <w:style w:type="paragraph" w:styleId="BalonMetni">
    <w:name w:val="Balloon Text"/>
    <w:basedOn w:val="Normal"/>
    <w:link w:val="BalonMetniChar"/>
    <w:uiPriority w:val="99"/>
    <w:semiHidden/>
    <w:unhideWhenUsed/>
    <w:rsid w:val="008946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4691"/>
    <w:rPr>
      <w:rFonts w:ascii="Segoe UI" w:eastAsia="Calibri" w:hAnsi="Segoe UI" w:cs="Segoe UI"/>
      <w:sz w:val="18"/>
      <w:szCs w:val="18"/>
    </w:rPr>
  </w:style>
  <w:style w:type="character" w:styleId="Kpr">
    <w:name w:val="Hyperlink"/>
    <w:basedOn w:val="VarsaylanParagrafYazTipi"/>
    <w:uiPriority w:val="99"/>
    <w:unhideWhenUsed/>
    <w:rsid w:val="00CF3ACF"/>
    <w:rPr>
      <w:color w:val="0563C1" w:themeColor="hyperlink"/>
      <w:u w:val="single"/>
    </w:rPr>
  </w:style>
  <w:style w:type="character" w:customStyle="1" w:styleId="zmlenmeyenBahsetme1">
    <w:name w:val="Çözümlenmeyen Bahsetme1"/>
    <w:basedOn w:val="VarsaylanParagrafYazTipi"/>
    <w:uiPriority w:val="99"/>
    <w:semiHidden/>
    <w:unhideWhenUsed/>
    <w:rsid w:val="00CF3ACF"/>
    <w:rPr>
      <w:color w:val="605E5C"/>
      <w:shd w:val="clear" w:color="auto" w:fill="E1DFDD"/>
    </w:rPr>
  </w:style>
  <w:style w:type="table" w:customStyle="1" w:styleId="DzTablo21">
    <w:name w:val="Düz Tablo 21"/>
    <w:basedOn w:val="NormalTablo"/>
    <w:uiPriority w:val="42"/>
    <w:rsid w:val="001D496A"/>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ResimYazs">
    <w:name w:val="caption"/>
    <w:basedOn w:val="Normal"/>
    <w:next w:val="Normal"/>
    <w:uiPriority w:val="35"/>
    <w:unhideWhenUsed/>
    <w:qFormat/>
    <w:rsid w:val="002A435C"/>
    <w:pPr>
      <w:spacing w:after="0" w:line="240" w:lineRule="auto"/>
      <w:ind w:firstLine="567"/>
      <w:jc w:val="both"/>
    </w:pPr>
    <w:rPr>
      <w:rFonts w:ascii="Arial" w:eastAsiaTheme="minorHAnsi" w:hAnsi="Arial" w:cstheme="minorBidi"/>
      <w:bCs/>
      <w:szCs w:val="18"/>
    </w:rPr>
  </w:style>
  <w:style w:type="paragraph" w:styleId="Trnak">
    <w:name w:val="Quote"/>
    <w:aliases w:val="Alıntı 1"/>
    <w:basedOn w:val="Normal"/>
    <w:next w:val="Normal"/>
    <w:link w:val="TrnakChar"/>
    <w:uiPriority w:val="29"/>
    <w:qFormat/>
    <w:rsid w:val="002A435C"/>
    <w:pPr>
      <w:tabs>
        <w:tab w:val="left" w:pos="1276"/>
      </w:tabs>
      <w:spacing w:after="0" w:line="360" w:lineRule="auto"/>
      <w:ind w:left="1276" w:right="567" w:hanging="709"/>
      <w:jc w:val="both"/>
    </w:pPr>
    <w:rPr>
      <w:rFonts w:ascii="Arial" w:eastAsiaTheme="minorHAnsi" w:hAnsi="Arial" w:cstheme="minorBidi"/>
      <w:i/>
      <w:iCs/>
      <w:color w:val="000000" w:themeColor="text1"/>
      <w:sz w:val="20"/>
    </w:rPr>
  </w:style>
  <w:style w:type="character" w:customStyle="1" w:styleId="TrnakChar">
    <w:name w:val="Tırnak Char"/>
    <w:aliases w:val="Alıntı 1 Char"/>
    <w:basedOn w:val="VarsaylanParagrafYazTipi"/>
    <w:link w:val="Trnak"/>
    <w:uiPriority w:val="29"/>
    <w:rsid w:val="002A435C"/>
    <w:rPr>
      <w:rFonts w:ascii="Arial" w:hAnsi="Arial"/>
      <w:i/>
      <w:iCs/>
      <w:color w:val="000000" w:themeColor="text1"/>
      <w:sz w:val="20"/>
    </w:rPr>
  </w:style>
  <w:style w:type="character" w:customStyle="1" w:styleId="fontstyle01">
    <w:name w:val="fontstyle01"/>
    <w:basedOn w:val="VarsaylanParagrafYazTipi"/>
    <w:rsid w:val="00973EB2"/>
    <w:rPr>
      <w:rFonts w:ascii="Times New Roman" w:hAnsi="Times New Roman" w:cs="Times New Roman" w:hint="default"/>
      <w:b w:val="0"/>
      <w:bCs w:val="0"/>
      <w:i w:val="0"/>
      <w:iCs w:val="0"/>
      <w:color w:val="000000"/>
      <w:sz w:val="14"/>
      <w:szCs w:val="14"/>
    </w:rPr>
  </w:style>
  <w:style w:type="character" w:styleId="SatrNumaras">
    <w:name w:val="line number"/>
    <w:basedOn w:val="VarsaylanParagrafYazTipi"/>
    <w:uiPriority w:val="99"/>
    <w:semiHidden/>
    <w:unhideWhenUsed/>
    <w:rsid w:val="00476502"/>
  </w:style>
  <w:style w:type="paragraph" w:customStyle="1" w:styleId="Default">
    <w:name w:val="Default"/>
    <w:link w:val="DefaultChar"/>
    <w:rsid w:val="009B40F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8763F6"/>
    <w:rPr>
      <w:color w:val="954F72" w:themeColor="followedHyperlink"/>
      <w:u w:val="single"/>
    </w:rPr>
  </w:style>
  <w:style w:type="paragraph" w:styleId="DipnotMetni">
    <w:name w:val="footnote text"/>
    <w:basedOn w:val="Normal"/>
    <w:link w:val="DipnotMetniChar"/>
    <w:uiPriority w:val="99"/>
    <w:unhideWhenUsed/>
    <w:rsid w:val="00432741"/>
    <w:rPr>
      <w:sz w:val="20"/>
      <w:szCs w:val="20"/>
    </w:rPr>
  </w:style>
  <w:style w:type="character" w:customStyle="1" w:styleId="DipnotMetniChar">
    <w:name w:val="Dipnot Metni Char"/>
    <w:basedOn w:val="VarsaylanParagrafYazTipi"/>
    <w:link w:val="DipnotMetni"/>
    <w:uiPriority w:val="99"/>
    <w:rsid w:val="0043274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432741"/>
    <w:rPr>
      <w:rFonts w:ascii="Times New Roman" w:hAnsi="Times New Roman" w:cs="Times New Roman" w:hint="default"/>
      <w:vertAlign w:val="superscript"/>
    </w:rPr>
  </w:style>
  <w:style w:type="character" w:customStyle="1" w:styleId="zmlenmeyenBahsetme10">
    <w:name w:val="Çözümlenmeyen Bahsetme1"/>
    <w:basedOn w:val="VarsaylanParagrafYazTipi"/>
    <w:uiPriority w:val="99"/>
    <w:semiHidden/>
    <w:unhideWhenUsed/>
    <w:rsid w:val="00432741"/>
    <w:rPr>
      <w:color w:val="605E5C"/>
      <w:shd w:val="clear" w:color="auto" w:fill="E1DFDD"/>
    </w:rPr>
  </w:style>
  <w:style w:type="character" w:styleId="AklamaBavurusu">
    <w:name w:val="annotation reference"/>
    <w:basedOn w:val="VarsaylanParagrafYazTipi"/>
    <w:uiPriority w:val="99"/>
    <w:semiHidden/>
    <w:unhideWhenUsed/>
    <w:rsid w:val="00432741"/>
    <w:rPr>
      <w:sz w:val="16"/>
      <w:szCs w:val="16"/>
    </w:rPr>
  </w:style>
  <w:style w:type="paragraph" w:styleId="AklamaMetni">
    <w:name w:val="annotation text"/>
    <w:basedOn w:val="Normal"/>
    <w:link w:val="AklamaMetniChar"/>
    <w:uiPriority w:val="99"/>
    <w:unhideWhenUsed/>
    <w:rsid w:val="00432741"/>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432741"/>
    <w:rPr>
      <w:sz w:val="20"/>
      <w:szCs w:val="20"/>
    </w:rPr>
  </w:style>
  <w:style w:type="numbering" w:customStyle="1" w:styleId="ListeYok1">
    <w:name w:val="Liste Yok1"/>
    <w:next w:val="ListeYok"/>
    <w:uiPriority w:val="99"/>
    <w:semiHidden/>
    <w:unhideWhenUsed/>
    <w:rsid w:val="00432741"/>
  </w:style>
  <w:style w:type="table" w:customStyle="1" w:styleId="TabloKlavuzu1">
    <w:name w:val="Tablo Kılavuzu1"/>
    <w:basedOn w:val="NormalTablo"/>
    <w:next w:val="TabloKlavuzu"/>
    <w:uiPriority w:val="59"/>
    <w:rsid w:val="0043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432741"/>
    <w:rPr>
      <w:b/>
      <w:bCs/>
    </w:rPr>
  </w:style>
  <w:style w:type="character" w:customStyle="1" w:styleId="AklamaKonusuChar">
    <w:name w:val="Açıklama Konusu Char"/>
    <w:basedOn w:val="AklamaMetniChar"/>
    <w:link w:val="AklamaKonusu"/>
    <w:uiPriority w:val="99"/>
    <w:semiHidden/>
    <w:rsid w:val="00432741"/>
    <w:rPr>
      <w:b/>
      <w:bCs/>
      <w:sz w:val="20"/>
      <w:szCs w:val="20"/>
    </w:rPr>
  </w:style>
  <w:style w:type="table" w:customStyle="1" w:styleId="TabloKlavuzu2">
    <w:name w:val="Tablo Kılavuzu2"/>
    <w:basedOn w:val="NormalTablo"/>
    <w:next w:val="TabloKlavuzu"/>
    <w:uiPriority w:val="59"/>
    <w:rsid w:val="0043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432741"/>
    <w:pPr>
      <w:spacing w:after="0" w:line="240" w:lineRule="auto"/>
    </w:pPr>
    <w:rPr>
      <w:rFonts w:ascii="Consolas" w:eastAsiaTheme="minorHAnsi" w:hAnsi="Consolas" w:cstheme="minorBidi"/>
      <w:sz w:val="20"/>
      <w:szCs w:val="20"/>
    </w:rPr>
  </w:style>
  <w:style w:type="character" w:customStyle="1" w:styleId="HTMLncedenBiimlendirilmiChar">
    <w:name w:val="HTML Önceden Biçimlendirilmiş Char"/>
    <w:basedOn w:val="VarsaylanParagrafYazTipi"/>
    <w:link w:val="HTMLncedenBiimlendirilmi"/>
    <w:uiPriority w:val="99"/>
    <w:semiHidden/>
    <w:rsid w:val="00432741"/>
    <w:rPr>
      <w:rFonts w:ascii="Consolas" w:hAnsi="Consolas"/>
      <w:sz w:val="20"/>
      <w:szCs w:val="20"/>
    </w:rPr>
  </w:style>
  <w:style w:type="character" w:customStyle="1" w:styleId="Balk2Char">
    <w:name w:val="Başlık 2 Char"/>
    <w:basedOn w:val="VarsaylanParagrafYazTipi"/>
    <w:link w:val="Balk2"/>
    <w:uiPriority w:val="9"/>
    <w:rsid w:val="00F376E5"/>
    <w:rPr>
      <w:rFonts w:asciiTheme="majorHAnsi" w:eastAsiaTheme="majorEastAsia" w:hAnsiTheme="majorHAnsi" w:cstheme="majorBidi"/>
      <w:b/>
      <w:bCs/>
      <w:color w:val="4472C4" w:themeColor="accent1"/>
      <w:sz w:val="26"/>
      <w:szCs w:val="26"/>
      <w:lang w:eastAsia="tr-TR"/>
    </w:rPr>
  </w:style>
  <w:style w:type="character" w:customStyle="1" w:styleId="Balk1Char">
    <w:name w:val="Başlık 1 Char"/>
    <w:basedOn w:val="VarsaylanParagrafYazTipi"/>
    <w:link w:val="Balk1"/>
    <w:uiPriority w:val="9"/>
    <w:rsid w:val="00703675"/>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rsid w:val="00703675"/>
    <w:rPr>
      <w:rFonts w:asciiTheme="majorHAnsi" w:eastAsiaTheme="majorEastAsia" w:hAnsiTheme="majorHAnsi" w:cstheme="majorBidi"/>
      <w:b/>
      <w:bCs/>
      <w:color w:val="4472C4" w:themeColor="accent1"/>
    </w:rPr>
  </w:style>
  <w:style w:type="character" w:customStyle="1" w:styleId="Balk4Char">
    <w:name w:val="Başlık 4 Char"/>
    <w:basedOn w:val="VarsaylanParagrafYazTipi"/>
    <w:link w:val="Balk4"/>
    <w:semiHidden/>
    <w:rsid w:val="00703675"/>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semiHidden/>
    <w:rsid w:val="00703675"/>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semiHidden/>
    <w:rsid w:val="00703675"/>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semiHidden/>
    <w:rsid w:val="00703675"/>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9"/>
    <w:rsid w:val="00703675"/>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semiHidden/>
    <w:rsid w:val="00703675"/>
    <w:rPr>
      <w:rFonts w:asciiTheme="majorHAnsi" w:eastAsiaTheme="majorEastAsia" w:hAnsiTheme="majorHAnsi" w:cstheme="majorBidi"/>
      <w:i/>
      <w:iCs/>
      <w:color w:val="272727" w:themeColor="text1" w:themeTint="D8"/>
      <w:sz w:val="21"/>
      <w:szCs w:val="21"/>
    </w:rPr>
  </w:style>
  <w:style w:type="paragraph" w:styleId="Dzeltme">
    <w:name w:val="Revision"/>
    <w:hidden/>
    <w:uiPriority w:val="99"/>
    <w:semiHidden/>
    <w:rsid w:val="00703675"/>
    <w:pPr>
      <w:spacing w:after="0" w:line="240" w:lineRule="auto"/>
    </w:pPr>
    <w:rPr>
      <w:rFonts w:ascii="Calibri" w:eastAsia="Calibri" w:hAnsi="Calibri" w:cs="Times New Roman"/>
      <w:lang w:val="en-GB"/>
    </w:rPr>
  </w:style>
  <w:style w:type="paragraph" w:customStyle="1" w:styleId="referenceitem">
    <w:name w:val="referenceitem"/>
    <w:basedOn w:val="Default"/>
    <w:next w:val="Default"/>
    <w:uiPriority w:val="99"/>
    <w:rsid w:val="00703675"/>
    <w:rPr>
      <w:rFonts w:eastAsia="Calibri"/>
      <w:color w:val="auto"/>
      <w:lang w:eastAsia="en-US"/>
    </w:rPr>
  </w:style>
  <w:style w:type="character" w:customStyle="1" w:styleId="apple-style-span">
    <w:name w:val="apple-style-span"/>
    <w:basedOn w:val="VarsaylanParagrafYazTipi"/>
    <w:rsid w:val="00703675"/>
    <w:rPr>
      <w:rFonts w:cs="Times New Roman"/>
    </w:rPr>
  </w:style>
  <w:style w:type="character" w:styleId="Vurgu">
    <w:name w:val="Emphasis"/>
    <w:basedOn w:val="VarsaylanParagrafYazTipi"/>
    <w:uiPriority w:val="20"/>
    <w:qFormat/>
    <w:rsid w:val="00703675"/>
    <w:rPr>
      <w:rFonts w:cs="Times New Roman"/>
      <w:b/>
      <w:bCs/>
    </w:rPr>
  </w:style>
  <w:style w:type="character" w:styleId="YerTutucuMetni">
    <w:name w:val="Placeholder Text"/>
    <w:basedOn w:val="VarsaylanParagrafYazTipi"/>
    <w:uiPriority w:val="99"/>
    <w:semiHidden/>
    <w:rsid w:val="00703675"/>
    <w:rPr>
      <w:rFonts w:cs="Times New Roman"/>
      <w:color w:val="808080"/>
    </w:rPr>
  </w:style>
  <w:style w:type="paragraph" w:styleId="GvdeMetni3">
    <w:name w:val="Body Text 3"/>
    <w:basedOn w:val="Normal"/>
    <w:link w:val="GvdeMetni3Char"/>
    <w:uiPriority w:val="99"/>
    <w:rsid w:val="00703675"/>
    <w:pPr>
      <w:spacing w:after="0" w:line="240" w:lineRule="auto"/>
      <w:jc w:val="center"/>
    </w:pPr>
    <w:rPr>
      <w:rFonts w:ascii="HelveticaTürk" w:eastAsia="Times New Roman" w:hAnsi="HelveticaTürk"/>
      <w:b/>
      <w:sz w:val="23"/>
      <w:szCs w:val="20"/>
      <w:lang w:val="en-US"/>
    </w:rPr>
  </w:style>
  <w:style w:type="character" w:customStyle="1" w:styleId="GvdeMetni3Char">
    <w:name w:val="Gövde Metni 3 Char"/>
    <w:basedOn w:val="VarsaylanParagrafYazTipi"/>
    <w:link w:val="GvdeMetni3"/>
    <w:uiPriority w:val="99"/>
    <w:rsid w:val="00703675"/>
    <w:rPr>
      <w:rFonts w:ascii="HelveticaTürk" w:eastAsia="Times New Roman" w:hAnsi="HelveticaTürk" w:cs="Times New Roman"/>
      <w:b/>
      <w:sz w:val="23"/>
      <w:szCs w:val="20"/>
      <w:lang w:val="en-US"/>
    </w:rPr>
  </w:style>
  <w:style w:type="character" w:customStyle="1" w:styleId="A10">
    <w:name w:val="A10"/>
    <w:uiPriority w:val="99"/>
    <w:rsid w:val="00703675"/>
    <w:rPr>
      <w:b/>
      <w:color w:val="221E1F"/>
      <w:sz w:val="12"/>
    </w:rPr>
  </w:style>
  <w:style w:type="character" w:customStyle="1" w:styleId="A9">
    <w:name w:val="A9"/>
    <w:uiPriority w:val="99"/>
    <w:rsid w:val="00703675"/>
    <w:rPr>
      <w:b/>
      <w:color w:val="221E1F"/>
      <w:sz w:val="32"/>
    </w:rPr>
  </w:style>
  <w:style w:type="character" w:customStyle="1" w:styleId="A5">
    <w:name w:val="A5"/>
    <w:uiPriority w:val="99"/>
    <w:rsid w:val="00703675"/>
    <w:rPr>
      <w:color w:val="221E1F"/>
      <w:sz w:val="16"/>
    </w:rPr>
  </w:style>
  <w:style w:type="character" w:customStyle="1" w:styleId="icerik">
    <w:name w:val="icerik"/>
    <w:basedOn w:val="VarsaylanParagrafYazTipi"/>
    <w:uiPriority w:val="99"/>
    <w:rsid w:val="00703675"/>
    <w:rPr>
      <w:rFonts w:cs="Times New Roman"/>
    </w:rPr>
  </w:style>
  <w:style w:type="character" w:customStyle="1" w:styleId="longtext1">
    <w:name w:val="long_text1"/>
    <w:basedOn w:val="VarsaylanParagrafYazTipi"/>
    <w:uiPriority w:val="99"/>
    <w:rsid w:val="00703675"/>
    <w:rPr>
      <w:rFonts w:cs="Times New Roman"/>
      <w:sz w:val="20"/>
      <w:szCs w:val="20"/>
    </w:rPr>
  </w:style>
  <w:style w:type="character" w:customStyle="1" w:styleId="mediumtext1">
    <w:name w:val="medium_text1"/>
    <w:basedOn w:val="VarsaylanParagrafYazTipi"/>
    <w:uiPriority w:val="99"/>
    <w:rsid w:val="00703675"/>
    <w:rPr>
      <w:rFonts w:cs="Times New Roman"/>
      <w:sz w:val="24"/>
      <w:szCs w:val="24"/>
    </w:rPr>
  </w:style>
  <w:style w:type="paragraph" w:customStyle="1" w:styleId="WW-NormalWeb1">
    <w:name w:val="WW-Normal (Web)1"/>
    <w:basedOn w:val="Normal"/>
    <w:uiPriority w:val="99"/>
    <w:rsid w:val="00703675"/>
    <w:pPr>
      <w:spacing w:before="280" w:after="119" w:line="240" w:lineRule="auto"/>
    </w:pPr>
    <w:rPr>
      <w:rFonts w:ascii="Times New Roman" w:eastAsia="Times New Roman" w:hAnsi="Times New Roman"/>
      <w:sz w:val="24"/>
      <w:szCs w:val="24"/>
      <w:lang w:eastAsia="ar-SA"/>
    </w:rPr>
  </w:style>
  <w:style w:type="paragraph" w:customStyle="1" w:styleId="Baslk22">
    <w:name w:val="Baslık22"/>
    <w:next w:val="Normal"/>
    <w:uiPriority w:val="99"/>
    <w:rsid w:val="00703675"/>
    <w:pPr>
      <w:spacing w:before="240" w:after="120" w:line="240" w:lineRule="auto"/>
      <w:ind w:left="1134" w:hanging="567"/>
      <w:jc w:val="both"/>
    </w:pPr>
    <w:rPr>
      <w:rFonts w:ascii="Times New Roman" w:eastAsia="Times New Roman" w:hAnsi="Times New Roman" w:cs="Arial"/>
      <w:b/>
      <w:bCs/>
      <w:iCs/>
    </w:rPr>
  </w:style>
  <w:style w:type="paragraph" w:customStyle="1" w:styleId="Baslk11">
    <w:name w:val="Baslık11"/>
    <w:next w:val="Normal"/>
    <w:uiPriority w:val="99"/>
    <w:rsid w:val="00703675"/>
    <w:pPr>
      <w:spacing w:before="320" w:after="120" w:line="240" w:lineRule="auto"/>
      <w:ind w:left="567"/>
    </w:pPr>
    <w:rPr>
      <w:rFonts w:ascii="Times New Roman" w:eastAsia="Times New Roman" w:hAnsi="Times New Roman" w:cs="Times New Roman"/>
      <w:b/>
    </w:rPr>
  </w:style>
  <w:style w:type="character" w:customStyle="1" w:styleId="medium-font1">
    <w:name w:val="medium-font1"/>
    <w:basedOn w:val="VarsaylanParagrafYazTipi"/>
    <w:uiPriority w:val="99"/>
    <w:rsid w:val="00703675"/>
    <w:rPr>
      <w:rFonts w:cs="Times New Roman"/>
      <w:sz w:val="19"/>
      <w:szCs w:val="19"/>
    </w:rPr>
  </w:style>
  <w:style w:type="character" w:customStyle="1" w:styleId="apple-converted-space">
    <w:name w:val="apple-converted-space"/>
    <w:basedOn w:val="VarsaylanParagrafYazTipi"/>
    <w:rsid w:val="00703675"/>
  </w:style>
  <w:style w:type="paragraph" w:styleId="AralkYok">
    <w:name w:val="No Spacing"/>
    <w:link w:val="AralkYokChar"/>
    <w:uiPriority w:val="1"/>
    <w:qFormat/>
    <w:rsid w:val="00703675"/>
    <w:pPr>
      <w:spacing w:after="0" w:line="240" w:lineRule="auto"/>
    </w:pPr>
    <w:rPr>
      <w:rFonts w:ascii="Calibri" w:eastAsia="Calibri" w:hAnsi="Calibri" w:cs="Times New Roman"/>
    </w:rPr>
  </w:style>
  <w:style w:type="paragraph" w:styleId="KonuBal">
    <w:name w:val="Title"/>
    <w:basedOn w:val="Normal"/>
    <w:link w:val="KonuBalChar"/>
    <w:qFormat/>
    <w:rsid w:val="00703675"/>
    <w:pPr>
      <w:spacing w:after="0" w:line="360" w:lineRule="auto"/>
      <w:jc w:val="center"/>
    </w:pPr>
    <w:rPr>
      <w:rFonts w:ascii="Times New Roman" w:eastAsia="Times New Roman" w:hAnsi="Times New Roman"/>
      <w:b/>
      <w:bCs/>
      <w:sz w:val="24"/>
      <w:szCs w:val="24"/>
      <w:lang w:eastAsia="tr-TR"/>
    </w:rPr>
  </w:style>
  <w:style w:type="character" w:customStyle="1" w:styleId="KonuBalChar">
    <w:name w:val="Konu Başlığı Char"/>
    <w:basedOn w:val="VarsaylanParagrafYazTipi"/>
    <w:link w:val="KonuBal"/>
    <w:rsid w:val="00703675"/>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703675"/>
    <w:pPr>
      <w:spacing w:before="100" w:beforeAutospacing="1" w:after="100" w:afterAutospacing="1" w:line="240" w:lineRule="auto"/>
    </w:pPr>
    <w:rPr>
      <w:rFonts w:ascii="Times New Roman" w:eastAsia="Times New Roman" w:hAnsi="Times New Roman"/>
      <w:sz w:val="24"/>
      <w:szCs w:val="24"/>
      <w:lang w:eastAsia="tr-TR"/>
    </w:rPr>
  </w:style>
  <w:style w:type="paragraph" w:styleId="Kaynaka">
    <w:name w:val="Bibliography"/>
    <w:basedOn w:val="Normal"/>
    <w:next w:val="Normal"/>
    <w:uiPriority w:val="37"/>
    <w:unhideWhenUsed/>
    <w:rsid w:val="00703675"/>
    <w:pPr>
      <w:spacing w:after="0" w:line="240" w:lineRule="auto"/>
      <w:jc w:val="both"/>
    </w:pPr>
  </w:style>
  <w:style w:type="character" w:styleId="Gl">
    <w:name w:val="Strong"/>
    <w:basedOn w:val="VarsaylanParagrafYazTipi"/>
    <w:uiPriority w:val="22"/>
    <w:qFormat/>
    <w:rsid w:val="00703675"/>
    <w:rPr>
      <w:b/>
      <w:bCs/>
    </w:rPr>
  </w:style>
  <w:style w:type="table" w:customStyle="1" w:styleId="TabloKlavuzu21">
    <w:name w:val="Tablo Kılavuzu21"/>
    <w:basedOn w:val="NormalTablo"/>
    <w:next w:val="TabloKlavuzu"/>
    <w:uiPriority w:val="59"/>
    <w:rsid w:val="00703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703675"/>
    <w:pPr>
      <w:spacing w:after="120"/>
    </w:pPr>
    <w:rPr>
      <w:rFonts w:eastAsia="Times New Roman"/>
      <w:lang w:eastAsia="tr-TR"/>
    </w:rPr>
  </w:style>
  <w:style w:type="character" w:customStyle="1" w:styleId="GvdeMetniChar">
    <w:name w:val="Gövde Metni Char"/>
    <w:basedOn w:val="VarsaylanParagrafYazTipi"/>
    <w:link w:val="GvdeMetni"/>
    <w:rsid w:val="00703675"/>
    <w:rPr>
      <w:rFonts w:ascii="Calibri" w:eastAsia="Times New Roman" w:hAnsi="Calibri" w:cs="Times New Roman"/>
      <w:lang w:eastAsia="tr-TR"/>
    </w:rPr>
  </w:style>
  <w:style w:type="character" w:customStyle="1" w:styleId="WW8Num2z0">
    <w:name w:val="WW8Num2z0"/>
    <w:rsid w:val="00703675"/>
    <w:rPr>
      <w:rFonts w:ascii="Symbol" w:eastAsia="Times New Roman" w:hAnsi="Symbol" w:cs="Times New Roman"/>
    </w:rPr>
  </w:style>
  <w:style w:type="character" w:customStyle="1" w:styleId="A7">
    <w:name w:val="A7"/>
    <w:rsid w:val="00703675"/>
    <w:rPr>
      <w:rFonts w:cs="Minion Pro Med"/>
      <w:color w:val="000000"/>
      <w:sz w:val="13"/>
      <w:szCs w:val="13"/>
    </w:rPr>
  </w:style>
  <w:style w:type="paragraph" w:customStyle="1" w:styleId="NoSpacing1">
    <w:name w:val="No Spacing1"/>
    <w:rsid w:val="00703675"/>
    <w:pPr>
      <w:spacing w:after="0" w:line="240" w:lineRule="auto"/>
    </w:pPr>
    <w:rPr>
      <w:rFonts w:ascii="Calibri" w:eastAsia="Times New Roman" w:hAnsi="Calibri" w:cs="Times New Roman"/>
      <w:lang w:eastAsia="tr-TR"/>
    </w:rPr>
  </w:style>
  <w:style w:type="character" w:customStyle="1" w:styleId="maintextChar">
    <w:name w:val="main text Char"/>
    <w:link w:val="maintext"/>
    <w:locked/>
    <w:rsid w:val="00703675"/>
    <w:rPr>
      <w:rFonts w:ascii="Times New Roman" w:eastAsia="Times New Roman" w:hAnsi="Times New Roman"/>
      <w:sz w:val="24"/>
      <w:lang w:val="en-US"/>
    </w:rPr>
  </w:style>
  <w:style w:type="paragraph" w:customStyle="1" w:styleId="maintext">
    <w:name w:val="main text"/>
    <w:basedOn w:val="Normal"/>
    <w:link w:val="maintextChar"/>
    <w:rsid w:val="00703675"/>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heme="minorBidi"/>
      <w:sz w:val="24"/>
      <w:lang w:val="en-US"/>
    </w:rPr>
  </w:style>
  <w:style w:type="paragraph" w:customStyle="1" w:styleId="Paragraph">
    <w:name w:val="Paragraph"/>
    <w:basedOn w:val="Normal"/>
    <w:next w:val="Normal"/>
    <w:qFormat/>
    <w:rsid w:val="00703675"/>
    <w:pPr>
      <w:widowControl w:val="0"/>
      <w:spacing w:before="240" w:after="0" w:line="480" w:lineRule="auto"/>
    </w:pPr>
    <w:rPr>
      <w:rFonts w:ascii="Times New Roman" w:eastAsia="Times New Roman" w:hAnsi="Times New Roman"/>
      <w:sz w:val="24"/>
      <w:szCs w:val="24"/>
      <w:lang w:val="en-GB" w:eastAsia="en-GB"/>
    </w:rPr>
  </w:style>
  <w:style w:type="character" w:customStyle="1" w:styleId="normaltextrunscx167411746">
    <w:name w:val="normaltextrun scx167411746"/>
    <w:basedOn w:val="VarsaylanParagrafYazTipi"/>
    <w:rsid w:val="00703675"/>
  </w:style>
  <w:style w:type="paragraph" w:customStyle="1" w:styleId="ListeParagraf1">
    <w:name w:val="Liste Paragraf1"/>
    <w:basedOn w:val="Normal"/>
    <w:rsid w:val="00703675"/>
    <w:pPr>
      <w:ind w:left="720"/>
      <w:contextualSpacing/>
    </w:pPr>
    <w:rPr>
      <w:rFonts w:eastAsia="Times New Roman"/>
    </w:rPr>
  </w:style>
  <w:style w:type="character" w:customStyle="1" w:styleId="normaltextrunscx29162873">
    <w:name w:val="normaltextrun scx29162873"/>
    <w:basedOn w:val="VarsaylanParagrafYazTipi"/>
    <w:rsid w:val="00703675"/>
  </w:style>
  <w:style w:type="paragraph" w:customStyle="1" w:styleId="Standard">
    <w:name w:val="Standard"/>
    <w:rsid w:val="00703675"/>
    <w:pPr>
      <w:suppressAutoHyphens/>
      <w:autoSpaceDN w:val="0"/>
      <w:spacing w:after="200" w:line="276" w:lineRule="auto"/>
    </w:pPr>
    <w:rPr>
      <w:rFonts w:ascii="Calibri" w:eastAsia="SimSun" w:hAnsi="Calibri" w:cs="Calibri"/>
      <w:kern w:val="3"/>
    </w:rPr>
  </w:style>
  <w:style w:type="paragraph" w:customStyle="1" w:styleId="EndNoteBibliography">
    <w:name w:val="EndNote Bibliography"/>
    <w:basedOn w:val="Normal"/>
    <w:link w:val="EndNoteBibliographyChar"/>
    <w:rsid w:val="00703675"/>
    <w:pPr>
      <w:spacing w:after="0" w:line="240" w:lineRule="auto"/>
      <w:jc w:val="both"/>
    </w:pPr>
    <w:rPr>
      <w:rFonts w:ascii="Times New Roman" w:eastAsia="Times New Roman" w:hAnsi="Times New Roman"/>
      <w:noProof/>
      <w:sz w:val="24"/>
      <w:szCs w:val="24"/>
      <w:lang w:eastAsia="tr-TR"/>
    </w:rPr>
  </w:style>
  <w:style w:type="character" w:customStyle="1" w:styleId="EndNoteBibliographyChar">
    <w:name w:val="EndNote Bibliography Char"/>
    <w:link w:val="EndNoteBibliography"/>
    <w:rsid w:val="00703675"/>
    <w:rPr>
      <w:rFonts w:ascii="Times New Roman" w:eastAsia="Times New Roman" w:hAnsi="Times New Roman" w:cs="Times New Roman"/>
      <w:noProof/>
      <w:sz w:val="24"/>
      <w:szCs w:val="24"/>
      <w:lang w:eastAsia="tr-TR"/>
    </w:rPr>
  </w:style>
  <w:style w:type="paragraph" w:customStyle="1" w:styleId="tablosekiletiket">
    <w:name w:val="tablosekiletiket"/>
    <w:basedOn w:val="Normal"/>
    <w:qFormat/>
    <w:rsid w:val="00703675"/>
    <w:pPr>
      <w:spacing w:before="120" w:after="120" w:line="240" w:lineRule="auto"/>
    </w:pPr>
    <w:rPr>
      <w:rFonts w:asciiTheme="minorHAnsi" w:eastAsiaTheme="minorHAnsi" w:hAnsiTheme="minorHAnsi" w:cstheme="minorBidi"/>
      <w:sz w:val="24"/>
      <w:szCs w:val="24"/>
    </w:rPr>
  </w:style>
  <w:style w:type="table" w:customStyle="1" w:styleId="DzTablo210">
    <w:name w:val="Düz Tablo 21"/>
    <w:basedOn w:val="NormalTablo"/>
    <w:uiPriority w:val="42"/>
    <w:rsid w:val="00703675"/>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aynakca">
    <w:name w:val="kaynakca"/>
    <w:basedOn w:val="Normal"/>
    <w:qFormat/>
    <w:rsid w:val="00703675"/>
    <w:pPr>
      <w:spacing w:before="120" w:after="120" w:line="240" w:lineRule="auto"/>
      <w:ind w:left="567" w:hanging="567"/>
    </w:pPr>
    <w:rPr>
      <w:rFonts w:asciiTheme="minorHAnsi" w:eastAsiaTheme="minorHAnsi" w:hAnsiTheme="minorHAnsi" w:cstheme="minorBidi"/>
      <w:sz w:val="24"/>
      <w:szCs w:val="24"/>
    </w:rPr>
  </w:style>
  <w:style w:type="character" w:customStyle="1" w:styleId="hps">
    <w:name w:val="hps"/>
    <w:basedOn w:val="VarsaylanParagrafYazTipi"/>
    <w:rsid w:val="00703675"/>
  </w:style>
  <w:style w:type="character" w:customStyle="1" w:styleId="il">
    <w:name w:val="il"/>
    <w:basedOn w:val="VarsaylanParagrafYazTipi"/>
    <w:rsid w:val="00703675"/>
  </w:style>
  <w:style w:type="character" w:styleId="HTMLCite">
    <w:name w:val="HTML Cite"/>
    <w:basedOn w:val="VarsaylanParagrafYazTipi"/>
    <w:uiPriority w:val="99"/>
    <w:semiHidden/>
    <w:unhideWhenUsed/>
    <w:rsid w:val="00703675"/>
    <w:rPr>
      <w:i/>
      <w:iCs/>
    </w:rPr>
  </w:style>
  <w:style w:type="paragraph" w:styleId="DzMetin">
    <w:name w:val="Plain Text"/>
    <w:basedOn w:val="Normal"/>
    <w:link w:val="DzMetinChar"/>
    <w:uiPriority w:val="99"/>
    <w:unhideWhenUsed/>
    <w:rsid w:val="00703675"/>
    <w:pPr>
      <w:spacing w:after="0" w:line="240" w:lineRule="auto"/>
    </w:pPr>
    <w:rPr>
      <w:rFonts w:ascii="Times New Roman" w:eastAsiaTheme="minorHAnsi" w:hAnsi="Times New Roman"/>
      <w:sz w:val="24"/>
      <w:szCs w:val="24"/>
      <w:lang w:val="en-US"/>
    </w:rPr>
  </w:style>
  <w:style w:type="character" w:customStyle="1" w:styleId="DzMetinChar">
    <w:name w:val="Düz Metin Char"/>
    <w:basedOn w:val="VarsaylanParagrafYazTipi"/>
    <w:link w:val="DzMetin"/>
    <w:uiPriority w:val="99"/>
    <w:rsid w:val="00703675"/>
    <w:rPr>
      <w:rFonts w:ascii="Times New Roman" w:hAnsi="Times New Roman" w:cs="Times New Roman"/>
      <w:sz w:val="24"/>
      <w:szCs w:val="24"/>
      <w:lang w:val="en-US"/>
    </w:rPr>
  </w:style>
  <w:style w:type="paragraph" w:customStyle="1" w:styleId="CONFReference">
    <w:name w:val="CONFReference"/>
    <w:basedOn w:val="Normal"/>
    <w:uiPriority w:val="99"/>
    <w:rsid w:val="00703675"/>
    <w:pPr>
      <w:keepLines/>
      <w:spacing w:after="0" w:line="240" w:lineRule="auto"/>
      <w:ind w:left="357" w:hanging="357"/>
      <w:jc w:val="both"/>
    </w:pPr>
    <w:rPr>
      <w:rFonts w:ascii="Times New Roman" w:eastAsia="Times New Roman" w:hAnsi="Times New Roman" w:cs="Arial Unicode MS"/>
      <w:sz w:val="20"/>
      <w:szCs w:val="20"/>
      <w:lang w:val="en-AU"/>
    </w:rPr>
  </w:style>
  <w:style w:type="character" w:customStyle="1" w:styleId="AralkYokChar">
    <w:name w:val="Aralık Yok Char"/>
    <w:basedOn w:val="VarsaylanParagrafYazTipi"/>
    <w:link w:val="AralkYok"/>
    <w:uiPriority w:val="1"/>
    <w:rsid w:val="00703675"/>
    <w:rPr>
      <w:rFonts w:ascii="Calibri" w:eastAsia="Calibri" w:hAnsi="Calibri" w:cs="Times New Roman"/>
    </w:rPr>
  </w:style>
  <w:style w:type="character" w:customStyle="1" w:styleId="A0">
    <w:name w:val="A0"/>
    <w:uiPriority w:val="99"/>
    <w:rsid w:val="00703675"/>
    <w:rPr>
      <w:rFonts w:cs="Minion Pro"/>
      <w:color w:val="000000"/>
      <w:sz w:val="16"/>
      <w:szCs w:val="16"/>
    </w:rPr>
  </w:style>
  <w:style w:type="paragraph" w:styleId="SonnotMetni">
    <w:name w:val="endnote text"/>
    <w:basedOn w:val="Normal"/>
    <w:link w:val="SonnotMetniChar"/>
    <w:uiPriority w:val="99"/>
    <w:semiHidden/>
    <w:unhideWhenUsed/>
    <w:rsid w:val="00703675"/>
    <w:pPr>
      <w:spacing w:after="0" w:line="240" w:lineRule="auto"/>
    </w:pPr>
    <w:rPr>
      <w:rFonts w:asciiTheme="minorHAnsi" w:eastAsiaTheme="minorEastAsia" w:hAnsiTheme="minorHAnsi" w:cstheme="minorBidi"/>
      <w:sz w:val="20"/>
      <w:szCs w:val="20"/>
      <w:lang w:val="en-US"/>
    </w:rPr>
  </w:style>
  <w:style w:type="character" w:customStyle="1" w:styleId="SonnotMetniChar">
    <w:name w:val="Sonnot Metni Char"/>
    <w:basedOn w:val="VarsaylanParagrafYazTipi"/>
    <w:link w:val="SonnotMetni"/>
    <w:uiPriority w:val="99"/>
    <w:semiHidden/>
    <w:rsid w:val="00703675"/>
    <w:rPr>
      <w:rFonts w:eastAsiaTheme="minorEastAsia"/>
      <w:sz w:val="20"/>
      <w:szCs w:val="20"/>
      <w:lang w:val="en-US"/>
    </w:rPr>
  </w:style>
  <w:style w:type="character" w:styleId="SonnotBavurusu">
    <w:name w:val="endnote reference"/>
    <w:basedOn w:val="VarsaylanParagrafYazTipi"/>
    <w:uiPriority w:val="99"/>
    <w:semiHidden/>
    <w:unhideWhenUsed/>
    <w:rsid w:val="00703675"/>
    <w:rPr>
      <w:vertAlign w:val="superscript"/>
    </w:rPr>
  </w:style>
  <w:style w:type="paragraph" w:styleId="ListeMaddemi">
    <w:name w:val="List Bullet"/>
    <w:basedOn w:val="Normal"/>
    <w:uiPriority w:val="99"/>
    <w:unhideWhenUsed/>
    <w:rsid w:val="00703675"/>
    <w:pPr>
      <w:numPr>
        <w:numId w:val="1"/>
      </w:numPr>
      <w:contextualSpacing/>
    </w:pPr>
  </w:style>
  <w:style w:type="paragraph" w:styleId="AltKonuBal">
    <w:name w:val="Subtitle"/>
    <w:basedOn w:val="Normal"/>
    <w:next w:val="Normal"/>
    <w:link w:val="AltKonuBalChar"/>
    <w:qFormat/>
    <w:rsid w:val="0070367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tKonuBalChar">
    <w:name w:val="Alt Konu Başlığı Char"/>
    <w:basedOn w:val="VarsaylanParagrafYazTipi"/>
    <w:link w:val="AltKonuBal"/>
    <w:rsid w:val="00703675"/>
    <w:rPr>
      <w:rFonts w:eastAsiaTheme="minorEastAsia"/>
      <w:color w:val="5A5A5A" w:themeColor="text1" w:themeTint="A5"/>
      <w:spacing w:val="15"/>
    </w:rPr>
  </w:style>
  <w:style w:type="paragraph" w:styleId="BelgeBalantlar">
    <w:name w:val="Document Map"/>
    <w:basedOn w:val="Normal"/>
    <w:link w:val="BelgeBalantlarChar"/>
    <w:uiPriority w:val="99"/>
    <w:semiHidden/>
    <w:unhideWhenUsed/>
    <w:rsid w:val="00703675"/>
    <w:pPr>
      <w:spacing w:after="0" w:line="240" w:lineRule="auto"/>
    </w:pPr>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sid w:val="00703675"/>
    <w:rPr>
      <w:rFonts w:ascii="Segoe UI" w:eastAsia="Calibri" w:hAnsi="Segoe UI" w:cs="Segoe UI"/>
      <w:sz w:val="16"/>
      <w:szCs w:val="16"/>
    </w:rPr>
  </w:style>
  <w:style w:type="paragraph" w:styleId="Dizin1">
    <w:name w:val="index 1"/>
    <w:basedOn w:val="Normal"/>
    <w:next w:val="Normal"/>
    <w:autoRedefine/>
    <w:uiPriority w:val="99"/>
    <w:semiHidden/>
    <w:unhideWhenUsed/>
    <w:rsid w:val="00703675"/>
    <w:pPr>
      <w:spacing w:after="0" w:line="240" w:lineRule="auto"/>
      <w:ind w:left="220" w:hanging="220"/>
    </w:pPr>
  </w:style>
  <w:style w:type="paragraph" w:styleId="Dizin2">
    <w:name w:val="index 2"/>
    <w:basedOn w:val="Normal"/>
    <w:next w:val="Normal"/>
    <w:autoRedefine/>
    <w:uiPriority w:val="99"/>
    <w:semiHidden/>
    <w:unhideWhenUsed/>
    <w:rsid w:val="00703675"/>
    <w:pPr>
      <w:spacing w:after="0" w:line="240" w:lineRule="auto"/>
      <w:ind w:left="440" w:hanging="220"/>
    </w:pPr>
  </w:style>
  <w:style w:type="paragraph" w:styleId="Dizin3">
    <w:name w:val="index 3"/>
    <w:basedOn w:val="Normal"/>
    <w:next w:val="Normal"/>
    <w:autoRedefine/>
    <w:uiPriority w:val="99"/>
    <w:semiHidden/>
    <w:unhideWhenUsed/>
    <w:rsid w:val="00703675"/>
    <w:pPr>
      <w:spacing w:after="0" w:line="240" w:lineRule="auto"/>
      <w:ind w:left="660" w:hanging="220"/>
    </w:pPr>
  </w:style>
  <w:style w:type="paragraph" w:styleId="Dizin4">
    <w:name w:val="index 4"/>
    <w:basedOn w:val="Normal"/>
    <w:next w:val="Normal"/>
    <w:autoRedefine/>
    <w:uiPriority w:val="99"/>
    <w:semiHidden/>
    <w:unhideWhenUsed/>
    <w:rsid w:val="00703675"/>
    <w:pPr>
      <w:spacing w:after="0" w:line="240" w:lineRule="auto"/>
      <w:ind w:left="880" w:hanging="220"/>
    </w:pPr>
  </w:style>
  <w:style w:type="paragraph" w:styleId="Dizin5">
    <w:name w:val="index 5"/>
    <w:basedOn w:val="Normal"/>
    <w:next w:val="Normal"/>
    <w:autoRedefine/>
    <w:uiPriority w:val="99"/>
    <w:semiHidden/>
    <w:unhideWhenUsed/>
    <w:rsid w:val="00703675"/>
    <w:pPr>
      <w:spacing w:after="0" w:line="240" w:lineRule="auto"/>
      <w:ind w:left="1100" w:hanging="220"/>
    </w:pPr>
  </w:style>
  <w:style w:type="paragraph" w:styleId="Dizin6">
    <w:name w:val="index 6"/>
    <w:basedOn w:val="Normal"/>
    <w:next w:val="Normal"/>
    <w:autoRedefine/>
    <w:uiPriority w:val="99"/>
    <w:semiHidden/>
    <w:unhideWhenUsed/>
    <w:rsid w:val="00703675"/>
    <w:pPr>
      <w:spacing w:after="0" w:line="240" w:lineRule="auto"/>
      <w:ind w:left="1320" w:hanging="220"/>
    </w:pPr>
  </w:style>
  <w:style w:type="paragraph" w:styleId="Dizin7">
    <w:name w:val="index 7"/>
    <w:basedOn w:val="Normal"/>
    <w:next w:val="Normal"/>
    <w:autoRedefine/>
    <w:uiPriority w:val="99"/>
    <w:semiHidden/>
    <w:unhideWhenUsed/>
    <w:rsid w:val="00703675"/>
    <w:pPr>
      <w:spacing w:after="0" w:line="240" w:lineRule="auto"/>
      <w:ind w:left="1540" w:hanging="220"/>
    </w:pPr>
  </w:style>
  <w:style w:type="paragraph" w:styleId="Dizin8">
    <w:name w:val="index 8"/>
    <w:basedOn w:val="Normal"/>
    <w:next w:val="Normal"/>
    <w:autoRedefine/>
    <w:uiPriority w:val="99"/>
    <w:semiHidden/>
    <w:unhideWhenUsed/>
    <w:rsid w:val="00703675"/>
    <w:pPr>
      <w:spacing w:after="0" w:line="240" w:lineRule="auto"/>
      <w:ind w:left="1760" w:hanging="220"/>
    </w:pPr>
  </w:style>
  <w:style w:type="paragraph" w:styleId="Dizin9">
    <w:name w:val="index 9"/>
    <w:basedOn w:val="Normal"/>
    <w:next w:val="Normal"/>
    <w:autoRedefine/>
    <w:uiPriority w:val="99"/>
    <w:semiHidden/>
    <w:unhideWhenUsed/>
    <w:rsid w:val="00703675"/>
    <w:pPr>
      <w:spacing w:after="0" w:line="240" w:lineRule="auto"/>
      <w:ind w:left="1980" w:hanging="220"/>
    </w:pPr>
  </w:style>
  <w:style w:type="paragraph" w:styleId="DizinBal">
    <w:name w:val="index heading"/>
    <w:basedOn w:val="Normal"/>
    <w:next w:val="Dizin1"/>
    <w:uiPriority w:val="99"/>
    <w:semiHidden/>
    <w:unhideWhenUsed/>
    <w:rsid w:val="00703675"/>
    <w:rPr>
      <w:rFonts w:asciiTheme="majorHAnsi" w:eastAsiaTheme="majorEastAsia" w:hAnsiTheme="majorHAnsi" w:cstheme="majorBidi"/>
      <w:b/>
      <w:bCs/>
    </w:rPr>
  </w:style>
  <w:style w:type="paragraph" w:styleId="E-postamzas">
    <w:name w:val="E-mail Signature"/>
    <w:basedOn w:val="Normal"/>
    <w:link w:val="E-postamzasChar"/>
    <w:uiPriority w:val="99"/>
    <w:semiHidden/>
    <w:unhideWhenUsed/>
    <w:rsid w:val="00703675"/>
    <w:pPr>
      <w:spacing w:after="0" w:line="240" w:lineRule="auto"/>
    </w:pPr>
  </w:style>
  <w:style w:type="character" w:customStyle="1" w:styleId="E-postamzasChar">
    <w:name w:val="E-posta İmzası Char"/>
    <w:basedOn w:val="VarsaylanParagrafYazTipi"/>
    <w:link w:val="E-postamzas"/>
    <w:uiPriority w:val="99"/>
    <w:semiHidden/>
    <w:rsid w:val="00703675"/>
    <w:rPr>
      <w:rFonts w:ascii="Calibri" w:eastAsia="Calibri" w:hAnsi="Calibri" w:cs="Times New Roman"/>
    </w:rPr>
  </w:style>
  <w:style w:type="paragraph" w:styleId="GvdeMetni2">
    <w:name w:val="Body Text 2"/>
    <w:basedOn w:val="Normal"/>
    <w:link w:val="GvdeMetni2Char"/>
    <w:uiPriority w:val="99"/>
    <w:semiHidden/>
    <w:unhideWhenUsed/>
    <w:rsid w:val="00703675"/>
    <w:pPr>
      <w:spacing w:after="120" w:line="480" w:lineRule="auto"/>
    </w:pPr>
  </w:style>
  <w:style w:type="character" w:customStyle="1" w:styleId="GvdeMetni2Char">
    <w:name w:val="Gövde Metni 2 Char"/>
    <w:basedOn w:val="VarsaylanParagrafYazTipi"/>
    <w:link w:val="GvdeMetni2"/>
    <w:uiPriority w:val="99"/>
    <w:semiHidden/>
    <w:rsid w:val="00703675"/>
    <w:rPr>
      <w:rFonts w:ascii="Calibri" w:eastAsia="Calibri" w:hAnsi="Calibri" w:cs="Times New Roman"/>
    </w:rPr>
  </w:style>
  <w:style w:type="paragraph" w:styleId="GvdeMetniGirintisi">
    <w:name w:val="Body Text Indent"/>
    <w:basedOn w:val="Normal"/>
    <w:link w:val="GvdeMetniGirintisiChar"/>
    <w:uiPriority w:val="99"/>
    <w:semiHidden/>
    <w:unhideWhenUsed/>
    <w:rsid w:val="00703675"/>
    <w:pPr>
      <w:spacing w:after="120"/>
      <w:ind w:left="283"/>
    </w:pPr>
  </w:style>
  <w:style w:type="character" w:customStyle="1" w:styleId="GvdeMetniGirintisiChar">
    <w:name w:val="Gövde Metni Girintisi Char"/>
    <w:basedOn w:val="VarsaylanParagrafYazTipi"/>
    <w:link w:val="GvdeMetniGirintisi"/>
    <w:uiPriority w:val="99"/>
    <w:semiHidden/>
    <w:rsid w:val="00703675"/>
    <w:rPr>
      <w:rFonts w:ascii="Calibri" w:eastAsia="Calibri" w:hAnsi="Calibri" w:cs="Times New Roman"/>
    </w:rPr>
  </w:style>
  <w:style w:type="paragraph" w:styleId="GvdeMetniGirintisi2">
    <w:name w:val="Body Text Indent 2"/>
    <w:basedOn w:val="Normal"/>
    <w:link w:val="GvdeMetniGirintisi2Char"/>
    <w:uiPriority w:val="99"/>
    <w:unhideWhenUsed/>
    <w:rsid w:val="0070367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703675"/>
    <w:rPr>
      <w:rFonts w:ascii="Calibri" w:eastAsia="Calibri" w:hAnsi="Calibri" w:cs="Times New Roman"/>
    </w:rPr>
  </w:style>
  <w:style w:type="paragraph" w:styleId="GvdeMetniGirintisi3">
    <w:name w:val="Body Text Indent 3"/>
    <w:basedOn w:val="Normal"/>
    <w:link w:val="GvdeMetniGirintisi3Char"/>
    <w:uiPriority w:val="99"/>
    <w:semiHidden/>
    <w:unhideWhenUsed/>
    <w:rsid w:val="0070367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703675"/>
    <w:rPr>
      <w:rFonts w:ascii="Calibri" w:eastAsia="Calibri" w:hAnsi="Calibri" w:cs="Times New Roman"/>
      <w:sz w:val="16"/>
      <w:szCs w:val="16"/>
    </w:rPr>
  </w:style>
  <w:style w:type="paragraph" w:styleId="GvdeMetnilkGirintisi">
    <w:name w:val="Body Text First Indent"/>
    <w:basedOn w:val="GvdeMetni"/>
    <w:link w:val="GvdeMetnilkGirintisiChar"/>
    <w:uiPriority w:val="99"/>
    <w:semiHidden/>
    <w:unhideWhenUsed/>
    <w:rsid w:val="00703675"/>
    <w:pPr>
      <w:spacing w:after="200"/>
      <w:ind w:firstLine="360"/>
    </w:pPr>
    <w:rPr>
      <w:rFonts w:eastAsia="Calibri"/>
      <w:lang w:eastAsia="en-US"/>
    </w:rPr>
  </w:style>
  <w:style w:type="character" w:customStyle="1" w:styleId="GvdeMetnilkGirintisiChar">
    <w:name w:val="Gövde Metni İlk Girintisi Char"/>
    <w:basedOn w:val="GvdeMetniChar"/>
    <w:link w:val="GvdeMetnilkGirintisi"/>
    <w:uiPriority w:val="99"/>
    <w:semiHidden/>
    <w:rsid w:val="00703675"/>
    <w:rPr>
      <w:rFonts w:ascii="Calibri" w:eastAsia="Calibri" w:hAnsi="Calibri" w:cs="Times New Roman"/>
      <w:lang w:eastAsia="tr-TR"/>
    </w:rPr>
  </w:style>
  <w:style w:type="paragraph" w:styleId="GvdeMetnilkGirintisi2">
    <w:name w:val="Body Text First Indent 2"/>
    <w:basedOn w:val="GvdeMetniGirintisi"/>
    <w:link w:val="GvdeMetnilkGirintisi2Char"/>
    <w:uiPriority w:val="99"/>
    <w:semiHidden/>
    <w:unhideWhenUsed/>
    <w:rsid w:val="00703675"/>
    <w:pPr>
      <w:spacing w:after="200"/>
      <w:ind w:left="360" w:firstLine="360"/>
    </w:pPr>
  </w:style>
  <w:style w:type="character" w:customStyle="1" w:styleId="GvdeMetnilkGirintisi2Char">
    <w:name w:val="Gövde Metni İlk Girintisi 2 Char"/>
    <w:basedOn w:val="GvdeMetniGirintisiChar"/>
    <w:link w:val="GvdeMetnilkGirintisi2"/>
    <w:uiPriority w:val="99"/>
    <w:semiHidden/>
    <w:rsid w:val="00703675"/>
    <w:rPr>
      <w:rFonts w:ascii="Calibri" w:eastAsia="Calibri" w:hAnsi="Calibri" w:cs="Times New Roman"/>
    </w:rPr>
  </w:style>
  <w:style w:type="paragraph" w:styleId="KeskinTrnak">
    <w:name w:val="Intense Quote"/>
    <w:basedOn w:val="Normal"/>
    <w:next w:val="Normal"/>
    <w:link w:val="KeskinTrnakChar"/>
    <w:uiPriority w:val="30"/>
    <w:qFormat/>
    <w:rsid w:val="007036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eskinTrnakChar">
    <w:name w:val="Keskin Tırnak Char"/>
    <w:basedOn w:val="VarsaylanParagrafYazTipi"/>
    <w:link w:val="KeskinTrnak"/>
    <w:uiPriority w:val="30"/>
    <w:rsid w:val="00703675"/>
    <w:rPr>
      <w:rFonts w:ascii="Calibri" w:eastAsia="Calibri" w:hAnsi="Calibri" w:cs="Times New Roman"/>
      <w:i/>
      <w:iCs/>
      <w:color w:val="4472C4" w:themeColor="accent1"/>
    </w:rPr>
  </w:style>
  <w:style w:type="paragraph" w:styleId="HTMLAdresi">
    <w:name w:val="HTML Address"/>
    <w:basedOn w:val="Normal"/>
    <w:link w:val="HTMLAdresiChar"/>
    <w:uiPriority w:val="99"/>
    <w:semiHidden/>
    <w:unhideWhenUsed/>
    <w:rsid w:val="00703675"/>
    <w:pPr>
      <w:spacing w:after="0" w:line="240" w:lineRule="auto"/>
    </w:pPr>
    <w:rPr>
      <w:i/>
      <w:iCs/>
    </w:rPr>
  </w:style>
  <w:style w:type="character" w:customStyle="1" w:styleId="HTMLAdresiChar">
    <w:name w:val="HTML Adresi Char"/>
    <w:basedOn w:val="VarsaylanParagrafYazTipi"/>
    <w:link w:val="HTMLAdresi"/>
    <w:uiPriority w:val="99"/>
    <w:semiHidden/>
    <w:rsid w:val="00703675"/>
    <w:rPr>
      <w:rFonts w:ascii="Calibri" w:eastAsia="Calibri" w:hAnsi="Calibri" w:cs="Times New Roman"/>
      <w:i/>
      <w:iCs/>
    </w:rPr>
  </w:style>
  <w:style w:type="paragraph" w:styleId="T1">
    <w:name w:val="toc 1"/>
    <w:basedOn w:val="Normal"/>
    <w:next w:val="Normal"/>
    <w:autoRedefine/>
    <w:unhideWhenUsed/>
    <w:rsid w:val="00703675"/>
    <w:pPr>
      <w:spacing w:after="100"/>
    </w:pPr>
  </w:style>
  <w:style w:type="paragraph" w:styleId="T2">
    <w:name w:val="toc 2"/>
    <w:basedOn w:val="Normal"/>
    <w:next w:val="Normal"/>
    <w:autoRedefine/>
    <w:unhideWhenUsed/>
    <w:rsid w:val="00703675"/>
    <w:pPr>
      <w:spacing w:after="100"/>
      <w:ind w:left="220"/>
    </w:pPr>
  </w:style>
  <w:style w:type="paragraph" w:styleId="T3">
    <w:name w:val="toc 3"/>
    <w:basedOn w:val="Normal"/>
    <w:next w:val="Normal"/>
    <w:autoRedefine/>
    <w:unhideWhenUsed/>
    <w:rsid w:val="00703675"/>
    <w:pPr>
      <w:spacing w:after="100"/>
      <w:ind w:left="440"/>
    </w:pPr>
  </w:style>
  <w:style w:type="paragraph" w:styleId="T4">
    <w:name w:val="toc 4"/>
    <w:basedOn w:val="Normal"/>
    <w:next w:val="Normal"/>
    <w:autoRedefine/>
    <w:unhideWhenUsed/>
    <w:rsid w:val="00703675"/>
    <w:pPr>
      <w:spacing w:after="100"/>
      <w:ind w:left="660"/>
    </w:pPr>
  </w:style>
  <w:style w:type="paragraph" w:styleId="T5">
    <w:name w:val="toc 5"/>
    <w:basedOn w:val="Normal"/>
    <w:next w:val="Normal"/>
    <w:autoRedefine/>
    <w:unhideWhenUsed/>
    <w:rsid w:val="00703675"/>
    <w:pPr>
      <w:spacing w:after="100"/>
      <w:ind w:left="880"/>
    </w:pPr>
  </w:style>
  <w:style w:type="paragraph" w:styleId="T6">
    <w:name w:val="toc 6"/>
    <w:basedOn w:val="Normal"/>
    <w:next w:val="Normal"/>
    <w:autoRedefine/>
    <w:unhideWhenUsed/>
    <w:rsid w:val="00703675"/>
    <w:pPr>
      <w:spacing w:after="100"/>
      <w:ind w:left="1100"/>
    </w:pPr>
  </w:style>
  <w:style w:type="paragraph" w:styleId="T7">
    <w:name w:val="toc 7"/>
    <w:basedOn w:val="Normal"/>
    <w:next w:val="Normal"/>
    <w:autoRedefine/>
    <w:unhideWhenUsed/>
    <w:rsid w:val="00703675"/>
    <w:pPr>
      <w:spacing w:after="100"/>
      <w:ind w:left="1320"/>
    </w:pPr>
  </w:style>
  <w:style w:type="paragraph" w:styleId="T8">
    <w:name w:val="toc 8"/>
    <w:basedOn w:val="Normal"/>
    <w:next w:val="Normal"/>
    <w:autoRedefine/>
    <w:unhideWhenUsed/>
    <w:rsid w:val="00703675"/>
    <w:pPr>
      <w:spacing w:after="100"/>
      <w:ind w:left="1540"/>
    </w:pPr>
  </w:style>
  <w:style w:type="paragraph" w:styleId="T9">
    <w:name w:val="toc 9"/>
    <w:basedOn w:val="Normal"/>
    <w:next w:val="Normal"/>
    <w:autoRedefine/>
    <w:unhideWhenUsed/>
    <w:rsid w:val="00703675"/>
    <w:pPr>
      <w:spacing w:after="100"/>
      <w:ind w:left="1760"/>
    </w:pPr>
  </w:style>
  <w:style w:type="paragraph" w:styleId="TBal">
    <w:name w:val="TOC Heading"/>
    <w:basedOn w:val="Balk1"/>
    <w:next w:val="Normal"/>
    <w:uiPriority w:val="39"/>
    <w:semiHidden/>
    <w:unhideWhenUsed/>
    <w:qFormat/>
    <w:rsid w:val="00703675"/>
    <w:pPr>
      <w:keepLines/>
      <w:spacing w:after="0" w:line="276" w:lineRule="auto"/>
      <w:outlineLvl w:val="9"/>
    </w:pPr>
    <w:rPr>
      <w:rFonts w:asciiTheme="majorHAnsi" w:eastAsiaTheme="majorEastAsia" w:hAnsiTheme="majorHAnsi" w:cstheme="majorBidi"/>
      <w:b w:val="0"/>
      <w:bCs w:val="0"/>
      <w:color w:val="2F5496" w:themeColor="accent1" w:themeShade="BF"/>
      <w:kern w:val="0"/>
      <w:lang w:eastAsia="en-US"/>
    </w:rPr>
  </w:style>
  <w:style w:type="paragraph" w:styleId="letistbilgisi">
    <w:name w:val="Message Header"/>
    <w:basedOn w:val="Normal"/>
    <w:link w:val="letistbilgisiChar"/>
    <w:uiPriority w:val="99"/>
    <w:semiHidden/>
    <w:unhideWhenUsed/>
    <w:rsid w:val="007036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etistbilgisiChar">
    <w:name w:val="İleti Üstbilgisi Char"/>
    <w:basedOn w:val="VarsaylanParagrafYazTipi"/>
    <w:link w:val="letistbilgisi"/>
    <w:uiPriority w:val="99"/>
    <w:semiHidden/>
    <w:rsid w:val="00703675"/>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rsid w:val="00703675"/>
    <w:pPr>
      <w:spacing w:after="0" w:line="240" w:lineRule="auto"/>
      <w:ind w:left="4252"/>
    </w:pPr>
  </w:style>
  <w:style w:type="character" w:customStyle="1" w:styleId="mzaChar">
    <w:name w:val="İmza Char"/>
    <w:basedOn w:val="VarsaylanParagrafYazTipi"/>
    <w:link w:val="mza"/>
    <w:uiPriority w:val="99"/>
    <w:semiHidden/>
    <w:rsid w:val="00703675"/>
    <w:rPr>
      <w:rFonts w:ascii="Calibri" w:eastAsia="Calibri" w:hAnsi="Calibri" w:cs="Times New Roman"/>
    </w:rPr>
  </w:style>
  <w:style w:type="paragraph" w:styleId="Kapan">
    <w:name w:val="Closing"/>
    <w:basedOn w:val="Normal"/>
    <w:link w:val="KapanChar"/>
    <w:uiPriority w:val="99"/>
    <w:semiHidden/>
    <w:unhideWhenUsed/>
    <w:rsid w:val="00703675"/>
    <w:pPr>
      <w:spacing w:after="0" w:line="240" w:lineRule="auto"/>
      <w:ind w:left="4252"/>
    </w:pPr>
  </w:style>
  <w:style w:type="character" w:customStyle="1" w:styleId="KapanChar">
    <w:name w:val="Kapanış Char"/>
    <w:basedOn w:val="VarsaylanParagrafYazTipi"/>
    <w:link w:val="Kapan"/>
    <w:uiPriority w:val="99"/>
    <w:semiHidden/>
    <w:rsid w:val="00703675"/>
    <w:rPr>
      <w:rFonts w:ascii="Calibri" w:eastAsia="Calibri" w:hAnsi="Calibri" w:cs="Times New Roman"/>
    </w:rPr>
  </w:style>
  <w:style w:type="paragraph" w:styleId="Kaynaka0">
    <w:name w:val="table of authorities"/>
    <w:basedOn w:val="Normal"/>
    <w:next w:val="Normal"/>
    <w:uiPriority w:val="99"/>
    <w:semiHidden/>
    <w:unhideWhenUsed/>
    <w:rsid w:val="00703675"/>
    <w:pPr>
      <w:spacing w:after="0"/>
      <w:ind w:left="220" w:hanging="220"/>
    </w:pPr>
  </w:style>
  <w:style w:type="paragraph" w:styleId="KaynakaBal">
    <w:name w:val="toa heading"/>
    <w:basedOn w:val="Normal"/>
    <w:next w:val="Normal"/>
    <w:uiPriority w:val="99"/>
    <w:semiHidden/>
    <w:unhideWhenUsed/>
    <w:rsid w:val="00703675"/>
    <w:pPr>
      <w:spacing w:before="120"/>
    </w:pPr>
    <w:rPr>
      <w:rFonts w:asciiTheme="majorHAnsi" w:eastAsiaTheme="majorEastAsia" w:hAnsiTheme="majorHAnsi" w:cstheme="majorBidi"/>
      <w:b/>
      <w:bCs/>
      <w:sz w:val="24"/>
      <w:szCs w:val="24"/>
    </w:rPr>
  </w:style>
  <w:style w:type="paragraph" w:styleId="Liste">
    <w:name w:val="List"/>
    <w:basedOn w:val="Normal"/>
    <w:uiPriority w:val="99"/>
    <w:semiHidden/>
    <w:unhideWhenUsed/>
    <w:rsid w:val="00703675"/>
    <w:pPr>
      <w:ind w:left="283" w:hanging="283"/>
      <w:contextualSpacing/>
    </w:pPr>
  </w:style>
  <w:style w:type="paragraph" w:styleId="Liste2">
    <w:name w:val="List 2"/>
    <w:basedOn w:val="Normal"/>
    <w:uiPriority w:val="99"/>
    <w:semiHidden/>
    <w:unhideWhenUsed/>
    <w:rsid w:val="00703675"/>
    <w:pPr>
      <w:ind w:left="566" w:hanging="283"/>
      <w:contextualSpacing/>
    </w:pPr>
  </w:style>
  <w:style w:type="paragraph" w:styleId="Liste3">
    <w:name w:val="List 3"/>
    <w:basedOn w:val="Normal"/>
    <w:uiPriority w:val="99"/>
    <w:semiHidden/>
    <w:unhideWhenUsed/>
    <w:rsid w:val="00703675"/>
    <w:pPr>
      <w:ind w:left="849" w:hanging="283"/>
      <w:contextualSpacing/>
    </w:pPr>
  </w:style>
  <w:style w:type="paragraph" w:styleId="Liste4">
    <w:name w:val="List 4"/>
    <w:basedOn w:val="Normal"/>
    <w:uiPriority w:val="99"/>
    <w:semiHidden/>
    <w:unhideWhenUsed/>
    <w:rsid w:val="00703675"/>
    <w:pPr>
      <w:ind w:left="1132" w:hanging="283"/>
      <w:contextualSpacing/>
    </w:pPr>
  </w:style>
  <w:style w:type="paragraph" w:styleId="Liste5">
    <w:name w:val="List 5"/>
    <w:basedOn w:val="Normal"/>
    <w:uiPriority w:val="99"/>
    <w:semiHidden/>
    <w:unhideWhenUsed/>
    <w:rsid w:val="00703675"/>
    <w:pPr>
      <w:ind w:left="1415" w:hanging="283"/>
      <w:contextualSpacing/>
    </w:pPr>
  </w:style>
  <w:style w:type="paragraph" w:styleId="ListeDevam">
    <w:name w:val="List Continue"/>
    <w:basedOn w:val="Normal"/>
    <w:uiPriority w:val="99"/>
    <w:semiHidden/>
    <w:unhideWhenUsed/>
    <w:rsid w:val="00703675"/>
    <w:pPr>
      <w:spacing w:after="120"/>
      <w:ind w:left="283"/>
      <w:contextualSpacing/>
    </w:pPr>
  </w:style>
  <w:style w:type="paragraph" w:styleId="ListeDevam2">
    <w:name w:val="List Continue 2"/>
    <w:basedOn w:val="Normal"/>
    <w:uiPriority w:val="99"/>
    <w:semiHidden/>
    <w:unhideWhenUsed/>
    <w:rsid w:val="00703675"/>
    <w:pPr>
      <w:spacing w:after="120"/>
      <w:ind w:left="566"/>
      <w:contextualSpacing/>
    </w:pPr>
  </w:style>
  <w:style w:type="paragraph" w:styleId="ListeDevam3">
    <w:name w:val="List Continue 3"/>
    <w:basedOn w:val="Normal"/>
    <w:uiPriority w:val="99"/>
    <w:semiHidden/>
    <w:unhideWhenUsed/>
    <w:rsid w:val="00703675"/>
    <w:pPr>
      <w:spacing w:after="120"/>
      <w:ind w:left="849"/>
      <w:contextualSpacing/>
    </w:pPr>
  </w:style>
  <w:style w:type="paragraph" w:styleId="ListeDevam4">
    <w:name w:val="List Continue 4"/>
    <w:basedOn w:val="Normal"/>
    <w:uiPriority w:val="99"/>
    <w:semiHidden/>
    <w:unhideWhenUsed/>
    <w:rsid w:val="00703675"/>
    <w:pPr>
      <w:spacing w:after="120"/>
      <w:ind w:left="1132"/>
      <w:contextualSpacing/>
    </w:pPr>
  </w:style>
  <w:style w:type="paragraph" w:styleId="ListeDevam5">
    <w:name w:val="List Continue 5"/>
    <w:basedOn w:val="Normal"/>
    <w:uiPriority w:val="99"/>
    <w:semiHidden/>
    <w:unhideWhenUsed/>
    <w:rsid w:val="00703675"/>
    <w:pPr>
      <w:spacing w:after="120"/>
      <w:ind w:left="1415"/>
      <w:contextualSpacing/>
    </w:pPr>
  </w:style>
  <w:style w:type="paragraph" w:styleId="ListeMaddemi2">
    <w:name w:val="List Bullet 2"/>
    <w:basedOn w:val="Normal"/>
    <w:uiPriority w:val="99"/>
    <w:semiHidden/>
    <w:unhideWhenUsed/>
    <w:rsid w:val="00703675"/>
    <w:pPr>
      <w:numPr>
        <w:numId w:val="2"/>
      </w:numPr>
      <w:contextualSpacing/>
    </w:pPr>
  </w:style>
  <w:style w:type="paragraph" w:styleId="ListeMaddemi3">
    <w:name w:val="List Bullet 3"/>
    <w:basedOn w:val="Normal"/>
    <w:uiPriority w:val="99"/>
    <w:semiHidden/>
    <w:unhideWhenUsed/>
    <w:rsid w:val="00703675"/>
    <w:pPr>
      <w:numPr>
        <w:numId w:val="3"/>
      </w:numPr>
      <w:contextualSpacing/>
    </w:pPr>
  </w:style>
  <w:style w:type="paragraph" w:styleId="ListeMaddemi4">
    <w:name w:val="List Bullet 4"/>
    <w:basedOn w:val="Normal"/>
    <w:uiPriority w:val="99"/>
    <w:semiHidden/>
    <w:unhideWhenUsed/>
    <w:rsid w:val="00703675"/>
    <w:pPr>
      <w:numPr>
        <w:numId w:val="4"/>
      </w:numPr>
      <w:contextualSpacing/>
    </w:pPr>
  </w:style>
  <w:style w:type="paragraph" w:styleId="ListeMaddemi5">
    <w:name w:val="List Bullet 5"/>
    <w:basedOn w:val="Normal"/>
    <w:uiPriority w:val="99"/>
    <w:semiHidden/>
    <w:unhideWhenUsed/>
    <w:rsid w:val="00703675"/>
    <w:pPr>
      <w:numPr>
        <w:numId w:val="5"/>
      </w:numPr>
      <w:contextualSpacing/>
    </w:pPr>
  </w:style>
  <w:style w:type="paragraph" w:styleId="ListeNumaras">
    <w:name w:val="List Number"/>
    <w:basedOn w:val="Normal"/>
    <w:uiPriority w:val="99"/>
    <w:semiHidden/>
    <w:unhideWhenUsed/>
    <w:rsid w:val="00703675"/>
    <w:pPr>
      <w:numPr>
        <w:numId w:val="6"/>
      </w:numPr>
      <w:contextualSpacing/>
    </w:pPr>
  </w:style>
  <w:style w:type="paragraph" w:styleId="ListeNumaras2">
    <w:name w:val="List Number 2"/>
    <w:basedOn w:val="Normal"/>
    <w:uiPriority w:val="99"/>
    <w:semiHidden/>
    <w:unhideWhenUsed/>
    <w:rsid w:val="00703675"/>
    <w:pPr>
      <w:numPr>
        <w:numId w:val="7"/>
      </w:numPr>
      <w:contextualSpacing/>
    </w:pPr>
  </w:style>
  <w:style w:type="paragraph" w:styleId="ListeNumaras3">
    <w:name w:val="List Number 3"/>
    <w:basedOn w:val="Normal"/>
    <w:uiPriority w:val="99"/>
    <w:semiHidden/>
    <w:unhideWhenUsed/>
    <w:rsid w:val="00703675"/>
    <w:pPr>
      <w:numPr>
        <w:numId w:val="8"/>
      </w:numPr>
      <w:contextualSpacing/>
    </w:pPr>
  </w:style>
  <w:style w:type="paragraph" w:styleId="ListeNumaras4">
    <w:name w:val="List Number 4"/>
    <w:basedOn w:val="Normal"/>
    <w:uiPriority w:val="99"/>
    <w:semiHidden/>
    <w:unhideWhenUsed/>
    <w:rsid w:val="00703675"/>
    <w:pPr>
      <w:numPr>
        <w:numId w:val="9"/>
      </w:numPr>
      <w:contextualSpacing/>
    </w:pPr>
  </w:style>
  <w:style w:type="paragraph" w:styleId="ListeNumaras5">
    <w:name w:val="List Number 5"/>
    <w:basedOn w:val="Normal"/>
    <w:uiPriority w:val="99"/>
    <w:semiHidden/>
    <w:unhideWhenUsed/>
    <w:rsid w:val="00703675"/>
    <w:pPr>
      <w:numPr>
        <w:numId w:val="10"/>
      </w:numPr>
      <w:contextualSpacing/>
    </w:pPr>
  </w:style>
  <w:style w:type="paragraph" w:styleId="MakroMetni">
    <w:name w:val="macro"/>
    <w:link w:val="MakroMetniChar"/>
    <w:uiPriority w:val="99"/>
    <w:semiHidden/>
    <w:unhideWhenUsed/>
    <w:rsid w:val="0070367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MakroMetniChar">
    <w:name w:val="Makro Metni Char"/>
    <w:basedOn w:val="VarsaylanParagrafYazTipi"/>
    <w:link w:val="MakroMetni"/>
    <w:uiPriority w:val="99"/>
    <w:semiHidden/>
    <w:rsid w:val="00703675"/>
    <w:rPr>
      <w:rFonts w:ascii="Consolas" w:eastAsia="Calibri" w:hAnsi="Consolas" w:cs="Times New Roman"/>
      <w:sz w:val="20"/>
      <w:szCs w:val="20"/>
    </w:rPr>
  </w:style>
  <w:style w:type="paragraph" w:styleId="MektupAdresi">
    <w:name w:val="envelope address"/>
    <w:basedOn w:val="Normal"/>
    <w:uiPriority w:val="99"/>
    <w:semiHidden/>
    <w:unhideWhenUsed/>
    <w:rsid w:val="00703675"/>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Girinti">
    <w:name w:val="Normal Indent"/>
    <w:basedOn w:val="Normal"/>
    <w:uiPriority w:val="99"/>
    <w:semiHidden/>
    <w:unhideWhenUsed/>
    <w:rsid w:val="00703675"/>
    <w:pPr>
      <w:ind w:left="708"/>
    </w:pPr>
  </w:style>
  <w:style w:type="paragraph" w:styleId="NotBal">
    <w:name w:val="Note Heading"/>
    <w:basedOn w:val="Normal"/>
    <w:next w:val="Normal"/>
    <w:link w:val="NotBalChar"/>
    <w:uiPriority w:val="99"/>
    <w:semiHidden/>
    <w:unhideWhenUsed/>
    <w:rsid w:val="00703675"/>
    <w:pPr>
      <w:spacing w:after="0" w:line="240" w:lineRule="auto"/>
    </w:pPr>
  </w:style>
  <w:style w:type="character" w:customStyle="1" w:styleId="NotBalChar">
    <w:name w:val="Not Başlığı Char"/>
    <w:basedOn w:val="VarsaylanParagrafYazTipi"/>
    <w:link w:val="NotBal"/>
    <w:uiPriority w:val="99"/>
    <w:semiHidden/>
    <w:rsid w:val="00703675"/>
    <w:rPr>
      <w:rFonts w:ascii="Calibri" w:eastAsia="Calibri" w:hAnsi="Calibri" w:cs="Times New Roman"/>
    </w:rPr>
  </w:style>
  <w:style w:type="paragraph" w:styleId="bekMetni">
    <w:name w:val="Block Text"/>
    <w:basedOn w:val="Normal"/>
    <w:uiPriority w:val="99"/>
    <w:semiHidden/>
    <w:unhideWhenUsed/>
    <w:rsid w:val="007036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Selamlama">
    <w:name w:val="Salutation"/>
    <w:basedOn w:val="Normal"/>
    <w:next w:val="Normal"/>
    <w:link w:val="SelamlamaChar"/>
    <w:uiPriority w:val="99"/>
    <w:semiHidden/>
    <w:unhideWhenUsed/>
    <w:rsid w:val="00703675"/>
  </w:style>
  <w:style w:type="character" w:customStyle="1" w:styleId="SelamlamaChar">
    <w:name w:val="Selamlama Char"/>
    <w:basedOn w:val="VarsaylanParagrafYazTipi"/>
    <w:link w:val="Selamlama"/>
    <w:uiPriority w:val="99"/>
    <w:semiHidden/>
    <w:rsid w:val="00703675"/>
    <w:rPr>
      <w:rFonts w:ascii="Calibri" w:eastAsia="Calibri" w:hAnsi="Calibri" w:cs="Times New Roman"/>
    </w:rPr>
  </w:style>
  <w:style w:type="paragraph" w:styleId="ekillerTablosu">
    <w:name w:val="table of figures"/>
    <w:basedOn w:val="Normal"/>
    <w:next w:val="Normal"/>
    <w:uiPriority w:val="99"/>
    <w:semiHidden/>
    <w:unhideWhenUsed/>
    <w:rsid w:val="00703675"/>
    <w:pPr>
      <w:spacing w:after="0"/>
    </w:pPr>
  </w:style>
  <w:style w:type="paragraph" w:styleId="Tarih">
    <w:name w:val="Date"/>
    <w:basedOn w:val="Normal"/>
    <w:next w:val="Normal"/>
    <w:link w:val="TarihChar"/>
    <w:uiPriority w:val="99"/>
    <w:semiHidden/>
    <w:unhideWhenUsed/>
    <w:rsid w:val="00703675"/>
  </w:style>
  <w:style w:type="character" w:customStyle="1" w:styleId="TarihChar">
    <w:name w:val="Tarih Char"/>
    <w:basedOn w:val="VarsaylanParagrafYazTipi"/>
    <w:link w:val="Tarih"/>
    <w:uiPriority w:val="99"/>
    <w:semiHidden/>
    <w:rsid w:val="00703675"/>
    <w:rPr>
      <w:rFonts w:ascii="Calibri" w:eastAsia="Calibri" w:hAnsi="Calibri" w:cs="Times New Roman"/>
    </w:rPr>
  </w:style>
  <w:style w:type="paragraph" w:styleId="ZarfDn">
    <w:name w:val="envelope return"/>
    <w:basedOn w:val="Normal"/>
    <w:uiPriority w:val="99"/>
    <w:semiHidden/>
    <w:unhideWhenUsed/>
    <w:rsid w:val="00703675"/>
    <w:pPr>
      <w:spacing w:after="0" w:line="240" w:lineRule="auto"/>
    </w:pPr>
    <w:rPr>
      <w:rFonts w:asciiTheme="majorHAnsi" w:eastAsiaTheme="majorEastAsia" w:hAnsiTheme="majorHAnsi" w:cstheme="majorBidi"/>
      <w:sz w:val="20"/>
      <w:szCs w:val="20"/>
    </w:rPr>
  </w:style>
  <w:style w:type="character" w:customStyle="1" w:styleId="DefaultChar">
    <w:name w:val="Default Char"/>
    <w:basedOn w:val="VarsaylanParagrafYazTipi"/>
    <w:link w:val="Default"/>
    <w:locked/>
    <w:rsid w:val="00703675"/>
    <w:rPr>
      <w:rFonts w:ascii="Times New Roman" w:eastAsia="Times New Roman" w:hAnsi="Times New Roman" w:cs="Times New Roman"/>
      <w:color w:val="000000"/>
      <w:sz w:val="24"/>
      <w:szCs w:val="24"/>
      <w:lang w:eastAsia="tr-TR"/>
    </w:rPr>
  </w:style>
  <w:style w:type="character" w:customStyle="1" w:styleId="fontstyle11">
    <w:name w:val="fontstyle11"/>
    <w:basedOn w:val="VarsaylanParagrafYazTipi"/>
    <w:rsid w:val="00703675"/>
    <w:rPr>
      <w:rFonts w:ascii="TimesNewRomanPSMT" w:hAnsi="TimesNewRomanPSMT" w:hint="default"/>
      <w:b w:val="0"/>
      <w:bCs w:val="0"/>
      <w:i w:val="0"/>
      <w:iCs w:val="0"/>
      <w:color w:val="000000"/>
      <w:sz w:val="16"/>
      <w:szCs w:val="16"/>
    </w:rPr>
  </w:style>
  <w:style w:type="table" w:customStyle="1" w:styleId="TabloKlavuzu22">
    <w:name w:val="Tablo Kılavuzu22"/>
    <w:basedOn w:val="NormalTablo"/>
    <w:next w:val="TabloKlavuzu"/>
    <w:uiPriority w:val="59"/>
    <w:rsid w:val="00703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703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703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uiPriority w:val="99"/>
    <w:semiHidden/>
    <w:unhideWhenUsed/>
    <w:rsid w:val="00703675"/>
    <w:rPr>
      <w:color w:val="605E5C"/>
      <w:shd w:val="clear" w:color="auto" w:fill="E1DFDD"/>
    </w:rPr>
  </w:style>
  <w:style w:type="paragraph" w:customStyle="1" w:styleId="display">
    <w:name w:val="display"/>
    <w:basedOn w:val="maintext"/>
    <w:rsid w:val="00045F7B"/>
    <w:pPr>
      <w:ind w:left="720"/>
    </w:pPr>
    <w:rPr>
      <w:rFonts w:cs="Times New Roman"/>
      <w:szCs w:val="20"/>
    </w:rPr>
  </w:style>
  <w:style w:type="character" w:customStyle="1" w:styleId="StyleHeading216ptChar">
    <w:name w:val="Style Heading 2 + 16 pt Char"/>
    <w:rsid w:val="00045F7B"/>
    <w:rPr>
      <w:rFonts w:ascii="Helvetica" w:hAnsi="Helvetica"/>
      <w:b/>
      <w:bCs/>
      <w:caps/>
      <w:noProof w:val="0"/>
      <w:sz w:val="28"/>
      <w:szCs w:val="28"/>
      <w:lang w:val="en-GB" w:eastAsia="en-US" w:bidi="ar-SA"/>
    </w:rPr>
  </w:style>
  <w:style w:type="numbering" w:customStyle="1" w:styleId="Stil1">
    <w:name w:val="Stil1"/>
    <w:uiPriority w:val="99"/>
    <w:rsid w:val="00045F7B"/>
    <w:pPr>
      <w:numPr>
        <w:numId w:val="11"/>
      </w:numPr>
    </w:pPr>
  </w:style>
  <w:style w:type="table" w:customStyle="1" w:styleId="DzTablo31">
    <w:name w:val="Düz Tablo 31"/>
    <w:basedOn w:val="NormalTablo"/>
    <w:uiPriority w:val="43"/>
    <w:rsid w:val="00CD5C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bodytextindent">
    <w:name w:val="msobodytextindent"/>
    <w:basedOn w:val="Normal"/>
    <w:uiPriority w:val="99"/>
    <w:rsid w:val="00961F54"/>
    <w:pPr>
      <w:spacing w:after="120" w:line="240" w:lineRule="auto"/>
      <w:ind w:firstLine="284"/>
      <w:jc w:val="both"/>
    </w:pPr>
    <w:rPr>
      <w:rFonts w:ascii="Times New Roman" w:hAnsi="Times New Roman"/>
      <w:color w:val="000000"/>
      <w:sz w:val="20"/>
      <w:szCs w:val="20"/>
    </w:rPr>
  </w:style>
  <w:style w:type="paragraph" w:customStyle="1" w:styleId="msobodytextindent2">
    <w:name w:val="msobodytextindent2"/>
    <w:basedOn w:val="Normal"/>
    <w:uiPriority w:val="99"/>
    <w:rsid w:val="00961F54"/>
    <w:pPr>
      <w:spacing w:after="120" w:line="240" w:lineRule="auto"/>
      <w:ind w:left="567"/>
      <w:jc w:val="both"/>
    </w:pPr>
    <w:rPr>
      <w:rFonts w:ascii="Times New Roman" w:hAnsi="Times New Roman"/>
      <w:color w:val="000000"/>
      <w:sz w:val="18"/>
      <w:szCs w:val="20"/>
    </w:rPr>
  </w:style>
  <w:style w:type="paragraph" w:customStyle="1" w:styleId="msobodytextindent3">
    <w:name w:val="msobodytextindent3"/>
    <w:basedOn w:val="Normal"/>
    <w:uiPriority w:val="99"/>
    <w:rsid w:val="00961F54"/>
    <w:pPr>
      <w:autoSpaceDE w:val="0"/>
      <w:autoSpaceDN w:val="0"/>
      <w:adjustRightInd w:val="0"/>
      <w:ind w:left="606"/>
    </w:pPr>
    <w:rPr>
      <w:rFonts w:ascii="Times New Roman" w:hAnsi="Times New Roman"/>
      <w:sz w:val="20"/>
      <w:szCs w:val="24"/>
    </w:rPr>
  </w:style>
  <w:style w:type="character" w:customStyle="1" w:styleId="zmlenmeyenBahsetme3">
    <w:name w:val="Çözümlenmeyen Bahsetme3"/>
    <w:basedOn w:val="VarsaylanParagrafYazTipi"/>
    <w:uiPriority w:val="99"/>
    <w:semiHidden/>
    <w:unhideWhenUsed/>
    <w:rsid w:val="002B67A2"/>
    <w:rPr>
      <w:color w:val="605E5C"/>
      <w:shd w:val="clear" w:color="auto" w:fill="E1DFDD"/>
    </w:rPr>
  </w:style>
  <w:style w:type="character" w:customStyle="1" w:styleId="zmlenmeyenBahsetme4">
    <w:name w:val="Çözümlenmeyen Bahsetme4"/>
    <w:basedOn w:val="VarsaylanParagrafYazTipi"/>
    <w:uiPriority w:val="99"/>
    <w:semiHidden/>
    <w:unhideWhenUsed/>
    <w:rsid w:val="006B4CCF"/>
    <w:rPr>
      <w:color w:val="605E5C"/>
      <w:shd w:val="clear" w:color="auto" w:fill="E1DFDD"/>
    </w:rPr>
  </w:style>
  <w:style w:type="table" w:customStyle="1" w:styleId="DzTablo22">
    <w:name w:val="Düz Tablo 22"/>
    <w:basedOn w:val="NormalTablo"/>
    <w:uiPriority w:val="42"/>
    <w:rsid w:val="00395C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21">
    <w:name w:val="Kılavuz Tablo 21"/>
    <w:basedOn w:val="NormalTablo"/>
    <w:uiPriority w:val="47"/>
    <w:rsid w:val="00D730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zmlenmeyenBahsetme5">
    <w:name w:val="Çözümlenmeyen Bahsetme5"/>
    <w:basedOn w:val="VarsaylanParagrafYazTipi"/>
    <w:uiPriority w:val="99"/>
    <w:semiHidden/>
    <w:unhideWhenUsed/>
    <w:rsid w:val="00607B67"/>
    <w:rPr>
      <w:color w:val="605E5C"/>
      <w:shd w:val="clear" w:color="auto" w:fill="E1DFDD"/>
    </w:rPr>
  </w:style>
  <w:style w:type="table" w:customStyle="1" w:styleId="KlavuzTablo1Ak1">
    <w:name w:val="Kılavuz Tablo 1 Açık1"/>
    <w:basedOn w:val="NormalTablo"/>
    <w:uiPriority w:val="46"/>
    <w:rsid w:val="004651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
    <w:name w:val="jlqj4b"/>
    <w:basedOn w:val="VarsaylanParagrafYazTipi"/>
    <w:rsid w:val="0046516A"/>
  </w:style>
  <w:style w:type="character" w:customStyle="1" w:styleId="y2iqfc">
    <w:name w:val="y2iqfc"/>
    <w:basedOn w:val="VarsaylanParagrafYazTipi"/>
    <w:rsid w:val="0046516A"/>
  </w:style>
  <w:style w:type="character" w:customStyle="1" w:styleId="UnresolvedMention">
    <w:name w:val="Unresolved Mention"/>
    <w:basedOn w:val="VarsaylanParagrafYazTipi"/>
    <w:uiPriority w:val="99"/>
    <w:semiHidden/>
    <w:unhideWhenUsed/>
    <w:rsid w:val="000C6229"/>
    <w:rPr>
      <w:color w:val="605E5C"/>
      <w:shd w:val="clear" w:color="auto" w:fill="E1DFDD"/>
    </w:rPr>
  </w:style>
  <w:style w:type="character" w:customStyle="1" w:styleId="ListeParagrafChar">
    <w:name w:val="Liste Paragraf Char"/>
    <w:aliases w:val="Body of text Char,Colorful List - Accent 11 Char,List Paragraph1 Char,Body of text+1 Char,Body of text+2 Char,Body of text+3 Char,List Paragraph11 Char"/>
    <w:link w:val="ListeParagraf"/>
    <w:locked/>
    <w:rsid w:val="001B4181"/>
    <w:rPr>
      <w:rFonts w:ascii="Calibri" w:eastAsia="Calibri" w:hAnsi="Calibri" w:cs="Times New Roman"/>
    </w:rPr>
  </w:style>
  <w:style w:type="character" w:customStyle="1" w:styleId="cf01">
    <w:name w:val="cf01"/>
    <w:basedOn w:val="VarsaylanParagrafYazTipi"/>
    <w:rsid w:val="001B41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6686">
      <w:bodyDiv w:val="1"/>
      <w:marLeft w:val="0"/>
      <w:marRight w:val="0"/>
      <w:marTop w:val="0"/>
      <w:marBottom w:val="0"/>
      <w:divBdr>
        <w:top w:val="none" w:sz="0" w:space="0" w:color="auto"/>
        <w:left w:val="none" w:sz="0" w:space="0" w:color="auto"/>
        <w:bottom w:val="none" w:sz="0" w:space="0" w:color="auto"/>
        <w:right w:val="none" w:sz="0" w:space="0" w:color="auto"/>
      </w:divBdr>
    </w:div>
    <w:div w:id="145435786">
      <w:bodyDiv w:val="1"/>
      <w:marLeft w:val="0"/>
      <w:marRight w:val="0"/>
      <w:marTop w:val="0"/>
      <w:marBottom w:val="0"/>
      <w:divBdr>
        <w:top w:val="none" w:sz="0" w:space="0" w:color="auto"/>
        <w:left w:val="none" w:sz="0" w:space="0" w:color="auto"/>
        <w:bottom w:val="none" w:sz="0" w:space="0" w:color="auto"/>
        <w:right w:val="none" w:sz="0" w:space="0" w:color="auto"/>
      </w:divBdr>
    </w:div>
    <w:div w:id="302318634">
      <w:bodyDiv w:val="1"/>
      <w:marLeft w:val="0"/>
      <w:marRight w:val="0"/>
      <w:marTop w:val="0"/>
      <w:marBottom w:val="0"/>
      <w:divBdr>
        <w:top w:val="none" w:sz="0" w:space="0" w:color="auto"/>
        <w:left w:val="none" w:sz="0" w:space="0" w:color="auto"/>
        <w:bottom w:val="none" w:sz="0" w:space="0" w:color="auto"/>
        <w:right w:val="none" w:sz="0" w:space="0" w:color="auto"/>
      </w:divBdr>
    </w:div>
    <w:div w:id="321855026">
      <w:bodyDiv w:val="1"/>
      <w:marLeft w:val="0"/>
      <w:marRight w:val="0"/>
      <w:marTop w:val="0"/>
      <w:marBottom w:val="0"/>
      <w:divBdr>
        <w:top w:val="none" w:sz="0" w:space="0" w:color="auto"/>
        <w:left w:val="none" w:sz="0" w:space="0" w:color="auto"/>
        <w:bottom w:val="none" w:sz="0" w:space="0" w:color="auto"/>
        <w:right w:val="none" w:sz="0" w:space="0" w:color="auto"/>
      </w:divBdr>
    </w:div>
    <w:div w:id="973293338">
      <w:bodyDiv w:val="1"/>
      <w:marLeft w:val="0"/>
      <w:marRight w:val="0"/>
      <w:marTop w:val="0"/>
      <w:marBottom w:val="0"/>
      <w:divBdr>
        <w:top w:val="none" w:sz="0" w:space="0" w:color="auto"/>
        <w:left w:val="none" w:sz="0" w:space="0" w:color="auto"/>
        <w:bottom w:val="none" w:sz="0" w:space="0" w:color="auto"/>
        <w:right w:val="none" w:sz="0" w:space="0" w:color="auto"/>
      </w:divBdr>
    </w:div>
    <w:div w:id="1114054770">
      <w:bodyDiv w:val="1"/>
      <w:marLeft w:val="0"/>
      <w:marRight w:val="0"/>
      <w:marTop w:val="0"/>
      <w:marBottom w:val="0"/>
      <w:divBdr>
        <w:top w:val="none" w:sz="0" w:space="0" w:color="auto"/>
        <w:left w:val="none" w:sz="0" w:space="0" w:color="auto"/>
        <w:bottom w:val="none" w:sz="0" w:space="0" w:color="auto"/>
        <w:right w:val="none" w:sz="0" w:space="0" w:color="auto"/>
      </w:divBdr>
    </w:div>
    <w:div w:id="1382902243">
      <w:bodyDiv w:val="1"/>
      <w:marLeft w:val="0"/>
      <w:marRight w:val="0"/>
      <w:marTop w:val="0"/>
      <w:marBottom w:val="0"/>
      <w:divBdr>
        <w:top w:val="none" w:sz="0" w:space="0" w:color="auto"/>
        <w:left w:val="none" w:sz="0" w:space="0" w:color="auto"/>
        <w:bottom w:val="none" w:sz="0" w:space="0" w:color="auto"/>
        <w:right w:val="none" w:sz="0" w:space="0" w:color="auto"/>
      </w:divBdr>
    </w:div>
    <w:div w:id="1480415695">
      <w:bodyDiv w:val="1"/>
      <w:marLeft w:val="0"/>
      <w:marRight w:val="0"/>
      <w:marTop w:val="0"/>
      <w:marBottom w:val="0"/>
      <w:divBdr>
        <w:top w:val="none" w:sz="0" w:space="0" w:color="auto"/>
        <w:left w:val="none" w:sz="0" w:space="0" w:color="auto"/>
        <w:bottom w:val="none" w:sz="0" w:space="0" w:color="auto"/>
        <w:right w:val="none" w:sz="0" w:space="0" w:color="auto"/>
      </w:divBdr>
    </w:div>
    <w:div w:id="1645424690">
      <w:bodyDiv w:val="1"/>
      <w:marLeft w:val="0"/>
      <w:marRight w:val="0"/>
      <w:marTop w:val="0"/>
      <w:marBottom w:val="0"/>
      <w:divBdr>
        <w:top w:val="none" w:sz="0" w:space="0" w:color="auto"/>
        <w:left w:val="none" w:sz="0" w:space="0" w:color="auto"/>
        <w:bottom w:val="none" w:sz="0" w:space="0" w:color="auto"/>
        <w:right w:val="none" w:sz="0" w:space="0" w:color="auto"/>
      </w:divBdr>
    </w:div>
    <w:div w:id="1792939488">
      <w:bodyDiv w:val="1"/>
      <w:marLeft w:val="0"/>
      <w:marRight w:val="0"/>
      <w:marTop w:val="0"/>
      <w:marBottom w:val="0"/>
      <w:divBdr>
        <w:top w:val="none" w:sz="0" w:space="0" w:color="auto"/>
        <w:left w:val="none" w:sz="0" w:space="0" w:color="auto"/>
        <w:bottom w:val="none" w:sz="0" w:space="0" w:color="auto"/>
        <w:right w:val="none" w:sz="0" w:space="0" w:color="auto"/>
      </w:divBdr>
    </w:div>
    <w:div w:id="1857648852">
      <w:bodyDiv w:val="1"/>
      <w:marLeft w:val="0"/>
      <w:marRight w:val="0"/>
      <w:marTop w:val="0"/>
      <w:marBottom w:val="0"/>
      <w:divBdr>
        <w:top w:val="none" w:sz="0" w:space="0" w:color="auto"/>
        <w:left w:val="none" w:sz="0" w:space="0" w:color="auto"/>
        <w:bottom w:val="none" w:sz="0" w:space="0" w:color="auto"/>
        <w:right w:val="none" w:sz="0" w:space="0" w:color="auto"/>
      </w:divBdr>
    </w:div>
    <w:div w:id="1862892547">
      <w:bodyDiv w:val="1"/>
      <w:marLeft w:val="0"/>
      <w:marRight w:val="0"/>
      <w:marTop w:val="0"/>
      <w:marBottom w:val="0"/>
      <w:divBdr>
        <w:top w:val="none" w:sz="0" w:space="0" w:color="auto"/>
        <w:left w:val="none" w:sz="0" w:space="0" w:color="auto"/>
        <w:bottom w:val="none" w:sz="0" w:space="0" w:color="auto"/>
        <w:right w:val="none" w:sz="0" w:space="0" w:color="auto"/>
      </w:divBdr>
    </w:div>
    <w:div w:id="1876454966">
      <w:bodyDiv w:val="1"/>
      <w:marLeft w:val="0"/>
      <w:marRight w:val="0"/>
      <w:marTop w:val="0"/>
      <w:marBottom w:val="0"/>
      <w:divBdr>
        <w:top w:val="none" w:sz="0" w:space="0" w:color="auto"/>
        <w:left w:val="none" w:sz="0" w:space="0" w:color="auto"/>
        <w:bottom w:val="none" w:sz="0" w:space="0" w:color="auto"/>
        <w:right w:val="none" w:sz="0" w:space="0" w:color="auto"/>
      </w:divBdr>
    </w:div>
    <w:div w:id="19126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rcid.org/0000-0002-6280-5408"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orcid.org/0000-0002-6107-3487"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orcid.org/0000-0002-7015-6452" TargetMode="External"/><Relationship Id="rId1" Type="http://schemas.openxmlformats.org/officeDocument/2006/relationships/hyperlink" Target="https://orcid.org/0000-0002-6107-3487" TargetMode="External"/><Relationship Id="rId5" Type="http://schemas.openxmlformats.org/officeDocument/2006/relationships/hyperlink" Target="mailto:doyazlik@nevsehir.edu.tr%20%20" TargetMode="External"/><Relationship Id="rId4" Type="http://schemas.openxmlformats.org/officeDocument/2006/relationships/hyperlink" Target="mailto:aycaakin07@gmail.com%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4F01-8D98-47E0-B4F8-3B14B5F9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9504</Words>
  <Characters>54176</Characters>
  <Application>Microsoft Office Word</Application>
  <DocSecurity>0</DocSecurity>
  <Lines>451</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Fermat</dc:creator>
  <cp:lastModifiedBy>Windows User</cp:lastModifiedBy>
  <cp:revision>45</cp:revision>
  <cp:lastPrinted>2022-06-13T13:32:00Z</cp:lastPrinted>
  <dcterms:created xsi:type="dcterms:W3CDTF">2021-03-23T09:25:00Z</dcterms:created>
  <dcterms:modified xsi:type="dcterms:W3CDTF">2022-06-13T13:32:00Z</dcterms:modified>
</cp:coreProperties>
</file>